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0540"/>
  <w:body>
    <w:tbl>
      <w:tblPr>
        <w:tblStyle w:val="Tabelraster"/>
        <w:tblpPr w:leftFromText="180" w:rightFromText="180" w:vertAnchor="page" w:horzAnchor="margin" w:tblpXSpec="center" w:tblpY="1798"/>
        <w:tblW w:w="15593" w:type="dxa"/>
        <w:tblLook w:val="04A0" w:firstRow="1" w:lastRow="0" w:firstColumn="1" w:lastColumn="0" w:noHBand="0" w:noVBand="1"/>
      </w:tblPr>
      <w:tblGrid>
        <w:gridCol w:w="2269"/>
        <w:gridCol w:w="10348"/>
        <w:gridCol w:w="2976"/>
      </w:tblGrid>
      <w:tr w:rsidR="003E2B10" w:rsidRPr="003E2B10" w14:paraId="161E9983" w14:textId="77777777" w:rsidTr="003E2B10">
        <w:tc>
          <w:tcPr>
            <w:tcW w:w="2269" w:type="dxa"/>
            <w:shd w:val="clear" w:color="auto" w:fill="auto"/>
          </w:tcPr>
          <w:p w14:paraId="2A066A3F" w14:textId="77777777" w:rsidR="003E2B10" w:rsidRPr="003E2B10" w:rsidRDefault="003E2B10" w:rsidP="003E2B10">
            <w:pPr>
              <w:jc w:val="center"/>
              <w:rPr>
                <w:rFonts w:ascii="Poppins Black" w:hAnsi="Poppins Black" w:cs="Poppins Black"/>
                <w:b/>
                <w:bCs/>
                <w:color w:val="FFFFFF" w:themeColor="background1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</w:rPr>
              <w:t>Type of help</w:t>
            </w:r>
          </w:p>
        </w:tc>
        <w:tc>
          <w:tcPr>
            <w:tcW w:w="10348" w:type="dxa"/>
            <w:shd w:val="clear" w:color="auto" w:fill="auto"/>
          </w:tcPr>
          <w:p w14:paraId="5326B246" w14:textId="77777777" w:rsidR="003E2B10" w:rsidRPr="003E2B10" w:rsidRDefault="003E2B10" w:rsidP="003E2B10">
            <w:pPr>
              <w:jc w:val="center"/>
              <w:rPr>
                <w:rFonts w:ascii="Poppins Black" w:hAnsi="Poppins Black" w:cs="Poppins Black"/>
                <w:b/>
                <w:bCs/>
                <w:color w:val="FFFFFF" w:themeColor="background1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2976" w:type="dxa"/>
            <w:shd w:val="clear" w:color="auto" w:fill="auto"/>
          </w:tcPr>
          <w:p w14:paraId="0E921AE6" w14:textId="77777777" w:rsidR="003E2B10" w:rsidRPr="003E2B10" w:rsidRDefault="003E2B10" w:rsidP="003E2B10">
            <w:pPr>
              <w:jc w:val="center"/>
              <w:rPr>
                <w:rFonts w:ascii="Poppins Black" w:hAnsi="Poppins Black" w:cs="Poppins Black"/>
                <w:b/>
                <w:bCs/>
                <w:color w:val="FFFFFF" w:themeColor="background1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</w:rPr>
              <w:t>Links</w:t>
            </w:r>
          </w:p>
        </w:tc>
      </w:tr>
      <w:tr w:rsidR="003E2B10" w:rsidRPr="003E2B10" w14:paraId="10BF96C5" w14:textId="77777777" w:rsidTr="003E2B10">
        <w:tc>
          <w:tcPr>
            <w:tcW w:w="2269" w:type="dxa"/>
            <w:shd w:val="clear" w:color="auto" w:fill="auto"/>
          </w:tcPr>
          <w:p w14:paraId="2EF3F3A8" w14:textId="77777777" w:rsidR="003E2B10" w:rsidRPr="003E2B10" w:rsidRDefault="003E2B10" w:rsidP="003E2B10">
            <w:pPr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  <w:t>Financial help</w:t>
            </w:r>
          </w:p>
        </w:tc>
        <w:tc>
          <w:tcPr>
            <w:tcW w:w="10348" w:type="dxa"/>
            <w:shd w:val="clear" w:color="auto" w:fill="auto"/>
          </w:tcPr>
          <w:p w14:paraId="5FD74F4B" w14:textId="77777777" w:rsidR="003E2B10" w:rsidRPr="005E38C9" w:rsidRDefault="003E2B10" w:rsidP="003E2B10">
            <w:pPr>
              <w:pStyle w:val="Lijstalinea"/>
              <w:numPr>
                <w:ilvl w:val="0"/>
                <w:numId w:val="1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proofErr w:type="spellStart"/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Decaan</w:t>
            </w:r>
            <w:proofErr w:type="spellEnd"/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/ student counsellor</w:t>
            </w: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from your own institute. You can make an appointment by clicking one of the links.</w:t>
            </w:r>
          </w:p>
          <w:p w14:paraId="6209D33A" w14:textId="77777777" w:rsidR="003E2B10" w:rsidRPr="005E38C9" w:rsidRDefault="003E2B10" w:rsidP="003E2B10">
            <w:pPr>
              <w:pStyle w:val="Lijstalinea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2DF92FE3" w14:textId="1997E652" w:rsidR="003E2B10" w:rsidRPr="00AC06C4" w:rsidRDefault="00AC06C4" w:rsidP="003E2B10">
            <w:pPr>
              <w:pStyle w:val="Lijstalinea"/>
              <w:numPr>
                <w:ilvl w:val="0"/>
                <w:numId w:val="5"/>
              </w:numPr>
              <w:rPr>
                <w:rStyle w:val="Hyperlink"/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AC06C4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fldChar w:fldCharType="begin"/>
            </w:r>
            <w:r w:rsidR="005566BE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instrText>HYPERLINK "https://hint.hr.nl/nl/HR/english/international-student--ruas/my-study/my-student-assistence/student-counsellor/appointment-student-counsellor/"</w:instrText>
            </w:r>
            <w:r w:rsidRPr="00AC06C4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fldChar w:fldCharType="separate"/>
            </w:r>
            <w:r w:rsidR="003E2B10" w:rsidRPr="00AC06C4">
              <w:rPr>
                <w:rStyle w:val="Hyperlink"/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English info</w:t>
            </w:r>
          </w:p>
          <w:p w14:paraId="4BAEECCF" w14:textId="437F56D2" w:rsidR="003E2B10" w:rsidRPr="005E38C9" w:rsidRDefault="00AC06C4" w:rsidP="003E2B10">
            <w:pPr>
              <w:pStyle w:val="Lijstalinea"/>
              <w:numPr>
                <w:ilvl w:val="0"/>
                <w:numId w:val="5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AC06C4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fldChar w:fldCharType="end"/>
            </w:r>
            <w:hyperlink r:id="rId7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Dutch info</w:t>
              </w:r>
            </w:hyperlink>
          </w:p>
        </w:tc>
      </w:tr>
      <w:tr w:rsidR="003E2B10" w:rsidRPr="003E2B10" w14:paraId="373B838E" w14:textId="77777777" w:rsidTr="003E2B10">
        <w:tc>
          <w:tcPr>
            <w:tcW w:w="2269" w:type="dxa"/>
            <w:shd w:val="clear" w:color="auto" w:fill="auto"/>
          </w:tcPr>
          <w:p w14:paraId="2107C7AE" w14:textId="77777777" w:rsidR="003E2B10" w:rsidRPr="003E2B10" w:rsidRDefault="003E2B10" w:rsidP="003E2B10">
            <w:pPr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  <w:t>Someone to talk to</w:t>
            </w:r>
          </w:p>
        </w:tc>
        <w:tc>
          <w:tcPr>
            <w:tcW w:w="10348" w:type="dxa"/>
            <w:shd w:val="clear" w:color="auto" w:fill="auto"/>
          </w:tcPr>
          <w:p w14:paraId="428415F5" w14:textId="77777777" w:rsidR="003E2B10" w:rsidRPr="005E38C9" w:rsidRDefault="003E2B10" w:rsidP="003E2B10">
            <w:pPr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At school:</w:t>
            </w:r>
          </w:p>
          <w:p w14:paraId="604B373C" w14:textId="77777777" w:rsidR="003E2B10" w:rsidRPr="005E38C9" w:rsidRDefault="003E2B10" w:rsidP="003E2B10">
            <w:pPr>
              <w:pStyle w:val="Lijstalinea"/>
              <w:numPr>
                <w:ilvl w:val="0"/>
                <w:numId w:val="1"/>
              </w:numPr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SLC-er</w:t>
            </w:r>
          </w:p>
          <w:p w14:paraId="4092F3D4" w14:textId="77777777" w:rsidR="003E2B10" w:rsidRPr="005E38C9" w:rsidRDefault="003E2B10" w:rsidP="003E2B10">
            <w:pPr>
              <w:pStyle w:val="Lijstalinea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You can always go to your mentor/ SLC-er for support.</w:t>
            </w:r>
          </w:p>
          <w:p w14:paraId="60A0EF98" w14:textId="77777777" w:rsidR="003E2B10" w:rsidRPr="005E38C9" w:rsidRDefault="003E2B10" w:rsidP="003E2B10">
            <w:pPr>
              <w:pStyle w:val="Lijstalinea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1914836C" w14:textId="77777777" w:rsidR="003E2B10" w:rsidRPr="005E38C9" w:rsidRDefault="003E2B10" w:rsidP="003E2B10">
            <w:pPr>
              <w:pStyle w:val="Lijstalinea"/>
              <w:numPr>
                <w:ilvl w:val="0"/>
                <w:numId w:val="1"/>
              </w:numPr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Decaan</w:t>
            </w:r>
            <w:proofErr w:type="spellEnd"/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/ Student counsellor</w:t>
            </w:r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br/>
            </w:r>
          </w:p>
          <w:p w14:paraId="43027A9C" w14:textId="77777777" w:rsidR="003E2B10" w:rsidRPr="005E38C9" w:rsidRDefault="003E2B10" w:rsidP="003E2B10">
            <w:pPr>
              <w:pStyle w:val="Lijstalinea"/>
              <w:numPr>
                <w:ilvl w:val="0"/>
                <w:numId w:val="1"/>
              </w:numPr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Student welfare advisor</w:t>
            </w:r>
          </w:p>
          <w:p w14:paraId="51268B3D" w14:textId="77777777" w:rsidR="003E2B10" w:rsidRPr="005E38C9" w:rsidRDefault="003E2B10" w:rsidP="003E2B10">
            <w:pPr>
              <w:pStyle w:val="Lijstalinea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Linn </w:t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Schönherr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is student welfare advisor for international students. Dutch students are also more than welcome.</w:t>
            </w:r>
          </w:p>
          <w:p w14:paraId="4EB87176" w14:textId="77777777" w:rsidR="003E2B10" w:rsidRPr="005E38C9" w:rsidRDefault="003E2B10" w:rsidP="003E2B10">
            <w:pPr>
              <w:pStyle w:val="Lijstalinea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Walk in for a cup of tea every Tuesday and Thursday between 12:30-13:30 or make an appointment.</w:t>
            </w: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br/>
            </w:r>
          </w:p>
          <w:p w14:paraId="14E58E97" w14:textId="77777777" w:rsidR="003E2B10" w:rsidRPr="005E38C9" w:rsidRDefault="003E2B10" w:rsidP="003E2B10">
            <w:pPr>
              <w:pStyle w:val="Lijstalinea"/>
              <w:numPr>
                <w:ilvl w:val="0"/>
                <w:numId w:val="1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Peer coach with experience</w:t>
            </w: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Jimera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Koorndijk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is student welfare advisor as well and has a group of peer-coaches who have been in a somewhat similar situation for example in the middle east. She can match you with one of them.</w:t>
            </w:r>
          </w:p>
          <w:p w14:paraId="459BFEB6" w14:textId="77777777" w:rsidR="003E2B10" w:rsidRPr="005E38C9" w:rsidRDefault="003E2B10" w:rsidP="003E2B10">
            <w:pPr>
              <w:pStyle w:val="Lijstalinea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0C876D61" w14:textId="77777777" w:rsidR="003E2B10" w:rsidRPr="005E38C9" w:rsidRDefault="003E2B10" w:rsidP="003E2B10">
            <w:pPr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Outside school:</w:t>
            </w:r>
          </w:p>
          <w:p w14:paraId="427BCCDF" w14:textId="77777777" w:rsidR="003E2B10" w:rsidRPr="005E38C9" w:rsidRDefault="003E2B10" w:rsidP="003E2B10">
            <w:pPr>
              <w:pStyle w:val="Lijstalinea"/>
              <w:numPr>
                <w:ilvl w:val="0"/>
                <w:numId w:val="2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proofErr w:type="spellStart"/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Slachtofferhulp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(individually or in your own group</w:t>
            </w:r>
            <w:proofErr w:type="gram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) .</w:t>
            </w:r>
            <w:proofErr w:type="gram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The website is in </w:t>
            </w:r>
            <w:proofErr w:type="gram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Dutch</w:t>
            </w:r>
            <w:proofErr w:type="gram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but you can also call or chat in English.</w:t>
            </w:r>
          </w:p>
        </w:tc>
        <w:tc>
          <w:tcPr>
            <w:tcW w:w="2976" w:type="dxa"/>
            <w:shd w:val="clear" w:color="auto" w:fill="auto"/>
          </w:tcPr>
          <w:p w14:paraId="226F6E6A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27EBA576" w14:textId="77777777" w:rsidR="003E2B10" w:rsidRPr="005E38C9" w:rsidRDefault="003E2B10" w:rsidP="003E2B10">
            <w:pPr>
              <w:pStyle w:val="Lijstalinea"/>
              <w:numPr>
                <w:ilvl w:val="0"/>
                <w:numId w:val="6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Contact your SSC coach</w:t>
            </w:r>
          </w:p>
          <w:p w14:paraId="16376840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66A7248E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35325C77" w14:textId="1AD27636" w:rsidR="003E2B10" w:rsidRPr="005E38C9" w:rsidRDefault="00BB762E" w:rsidP="003E2B10">
            <w:pPr>
              <w:pStyle w:val="Lijstalinea"/>
              <w:numPr>
                <w:ilvl w:val="0"/>
                <w:numId w:val="6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hyperlink r:id="rId8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English</w:t>
              </w:r>
            </w:hyperlink>
            <w:r w:rsidR="003E2B10"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&amp; </w:t>
            </w:r>
            <w:hyperlink r:id="rId9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Dutch info</w:t>
              </w:r>
            </w:hyperlink>
          </w:p>
          <w:p w14:paraId="681204E3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1652797F" w14:textId="699EF5A9" w:rsidR="003E2B10" w:rsidRPr="009344F5" w:rsidRDefault="009344F5" w:rsidP="003E2B10">
            <w:pPr>
              <w:pStyle w:val="Lijstalinea"/>
              <w:numPr>
                <w:ilvl w:val="0"/>
                <w:numId w:val="6"/>
              </w:numPr>
              <w:rPr>
                <w:rStyle w:val="Hyperlink"/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9344F5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fldChar w:fldCharType="begin"/>
            </w:r>
            <w:r w:rsidRPr="009344F5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instrText xml:space="preserve"> HYPERLINK "https://hint.hr.nl/nl/HR/english/international-student--ruas/study-help-per-targetgroup/i-am-an-international-student/" </w:instrText>
            </w:r>
            <w:r w:rsidRPr="009344F5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fldChar w:fldCharType="separate"/>
            </w:r>
            <w:r w:rsidR="003E2B10" w:rsidRPr="009344F5">
              <w:rPr>
                <w:rStyle w:val="Hyperlink"/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English info</w:t>
            </w:r>
          </w:p>
          <w:p w14:paraId="750BA85E" w14:textId="2A2B8F4F" w:rsidR="003E2B10" w:rsidRPr="005E38C9" w:rsidRDefault="009344F5" w:rsidP="003E2B10">
            <w:pPr>
              <w:pStyle w:val="Lijstalinea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9344F5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fldChar w:fldCharType="end"/>
            </w:r>
          </w:p>
          <w:p w14:paraId="5B4716EE" w14:textId="77777777" w:rsidR="003E2B10" w:rsidRPr="005E38C9" w:rsidRDefault="003E2B10" w:rsidP="003E2B10">
            <w:pPr>
              <w:pStyle w:val="Lijstalinea"/>
              <w:numPr>
                <w:ilvl w:val="0"/>
                <w:numId w:val="6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MP.H.00.050</w:t>
            </w:r>
          </w:p>
          <w:p w14:paraId="5147A12B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43FEE05D" w14:textId="0C2EC976" w:rsidR="003E2B10" w:rsidRPr="005E38C9" w:rsidRDefault="00BB762E" w:rsidP="003E2B10">
            <w:pPr>
              <w:pStyle w:val="Lijstalinea"/>
              <w:numPr>
                <w:ilvl w:val="0"/>
                <w:numId w:val="6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hyperlink r:id="rId10" w:history="1">
              <w:r w:rsidR="003E2B10" w:rsidRPr="0002454A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English</w:t>
              </w:r>
            </w:hyperlink>
            <w:r w:rsidR="003E2B10"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&amp; </w:t>
            </w:r>
            <w:hyperlink r:id="rId11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Dutch</w:t>
              </w:r>
            </w:hyperlink>
            <w:r w:rsidR="003E2B10"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info</w:t>
            </w:r>
          </w:p>
          <w:p w14:paraId="23F21F49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1AA702A5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141D4697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4229CFBE" w14:textId="77777777" w:rsidR="003E2B10" w:rsidRPr="005E38C9" w:rsidRDefault="00BB762E" w:rsidP="003E2B10">
            <w:pPr>
              <w:pStyle w:val="Lijstalinea"/>
              <w:numPr>
                <w:ilvl w:val="0"/>
                <w:numId w:val="6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hyperlink r:id="rId12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Dutch info</w:t>
              </w:r>
            </w:hyperlink>
          </w:p>
          <w:p w14:paraId="59139166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  <w:p w14:paraId="5EBDED0A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</w:tc>
      </w:tr>
      <w:tr w:rsidR="003E2B10" w:rsidRPr="003E2B10" w14:paraId="6DCB4E1D" w14:textId="77777777" w:rsidTr="003E2B10">
        <w:tc>
          <w:tcPr>
            <w:tcW w:w="2269" w:type="dxa"/>
            <w:shd w:val="clear" w:color="auto" w:fill="auto"/>
          </w:tcPr>
          <w:p w14:paraId="0132C026" w14:textId="77777777" w:rsidR="003E2B10" w:rsidRPr="003E2B10" w:rsidRDefault="003E2B10" w:rsidP="003E2B10">
            <w:pPr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  <w:t>Psychological help</w:t>
            </w:r>
          </w:p>
        </w:tc>
        <w:tc>
          <w:tcPr>
            <w:tcW w:w="10348" w:type="dxa"/>
            <w:shd w:val="clear" w:color="auto" w:fill="auto"/>
          </w:tcPr>
          <w:p w14:paraId="130211F4" w14:textId="77777777" w:rsidR="003E2B10" w:rsidRPr="005E38C9" w:rsidRDefault="003E2B10" w:rsidP="003E2B10">
            <w:pPr>
              <w:pStyle w:val="Lijstalinea"/>
              <w:numPr>
                <w:ilvl w:val="0"/>
                <w:numId w:val="2"/>
              </w:numPr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>Huisarts</w:t>
            </w:r>
            <w:proofErr w:type="spellEnd"/>
            <w:r w:rsidRPr="005E38C9">
              <w:rPr>
                <w:rFonts w:ascii="Poppins Medium" w:hAnsi="Poppins Medium" w:cs="Poppins Medium"/>
                <w:b/>
                <w:bCs/>
                <w:color w:val="FFFFFF" w:themeColor="background1"/>
                <w:sz w:val="16"/>
                <w:szCs w:val="16"/>
              </w:rPr>
              <w:t xml:space="preserve">/ general practitioner </w:t>
            </w: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Sometimes the office has an inhouse counsellor or they can refer you to a psychologist at the GGZ. </w:t>
            </w:r>
            <w:proofErr w:type="gram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Unfortunately</w:t>
            </w:r>
            <w:proofErr w:type="gram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they have a waiting list.</w:t>
            </w:r>
          </w:p>
        </w:tc>
        <w:tc>
          <w:tcPr>
            <w:tcW w:w="2976" w:type="dxa"/>
            <w:shd w:val="clear" w:color="auto" w:fill="auto"/>
          </w:tcPr>
          <w:p w14:paraId="51776E32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</w:tc>
      </w:tr>
      <w:tr w:rsidR="003E2B10" w:rsidRPr="003E2B10" w14:paraId="0C0C66C5" w14:textId="77777777" w:rsidTr="003E2B10">
        <w:tc>
          <w:tcPr>
            <w:tcW w:w="2269" w:type="dxa"/>
            <w:shd w:val="clear" w:color="auto" w:fill="auto"/>
          </w:tcPr>
          <w:p w14:paraId="2B809DE1" w14:textId="77777777" w:rsidR="003E2B10" w:rsidRPr="003E2B10" w:rsidRDefault="003E2B10" w:rsidP="003E2B10">
            <w:pPr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</w:rPr>
              <w:t>City hall Rotterdam</w:t>
            </w:r>
          </w:p>
        </w:tc>
        <w:tc>
          <w:tcPr>
            <w:tcW w:w="10348" w:type="dxa"/>
            <w:shd w:val="clear" w:color="auto" w:fill="auto"/>
          </w:tcPr>
          <w:p w14:paraId="00359796" w14:textId="77777777" w:rsidR="003E2B10" w:rsidRPr="005E38C9" w:rsidRDefault="003E2B10" w:rsidP="003E2B10">
            <w:pPr>
              <w:pStyle w:val="Lijstalinea"/>
              <w:numPr>
                <w:ilvl w:val="0"/>
                <w:numId w:val="3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If you need a place to stay for your family and friends.</w:t>
            </w:r>
          </w:p>
          <w:p w14:paraId="2304F69D" w14:textId="77777777" w:rsidR="003E2B10" w:rsidRPr="005E38C9" w:rsidRDefault="003E2B10" w:rsidP="003E2B10">
            <w:p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1075A375" w14:textId="77777777" w:rsidR="003E2B10" w:rsidRPr="005E38C9" w:rsidRDefault="00BB762E" w:rsidP="003E2B10">
            <w:pPr>
              <w:pStyle w:val="Lijstalinea"/>
              <w:numPr>
                <w:ilvl w:val="0"/>
                <w:numId w:val="7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hyperlink r:id="rId13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Dutch info</w:t>
              </w:r>
            </w:hyperlink>
          </w:p>
        </w:tc>
      </w:tr>
      <w:tr w:rsidR="003E2B10" w:rsidRPr="003E2B10" w14:paraId="2538098C" w14:textId="77777777" w:rsidTr="003E2B10">
        <w:tc>
          <w:tcPr>
            <w:tcW w:w="2269" w:type="dxa"/>
            <w:shd w:val="clear" w:color="auto" w:fill="auto"/>
          </w:tcPr>
          <w:p w14:paraId="52CF4DEF" w14:textId="77777777" w:rsidR="003E2B10" w:rsidRPr="003E2B10" w:rsidRDefault="003E2B10" w:rsidP="003E2B10">
            <w:pPr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proofErr w:type="spellStart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>Finding</w:t>
            </w:r>
            <w:proofErr w:type="spellEnd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>relatives</w:t>
            </w:r>
            <w:proofErr w:type="spellEnd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>and</w:t>
            </w:r>
            <w:proofErr w:type="spellEnd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>friends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14:paraId="75EDB6C4" w14:textId="10628FB3" w:rsidR="003E2B10" w:rsidRPr="005E38C9" w:rsidRDefault="003E2B10" w:rsidP="003E2B10">
            <w:pPr>
              <w:pStyle w:val="Lijstalinea"/>
              <w:numPr>
                <w:ilvl w:val="0"/>
                <w:numId w:val="4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en-US"/>
              </w:rPr>
              <w:t xml:space="preserve">Restoring family links. </w:t>
            </w: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If you have friends and relatives that have left Ukraine and you cannot find them. </w:t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>You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>can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>send</w:t>
            </w:r>
            <w:proofErr w:type="spellEnd"/>
            <w:r w:rsidR="00BB762E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>an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 xml:space="preserve"> email.</w:t>
            </w:r>
          </w:p>
        </w:tc>
        <w:tc>
          <w:tcPr>
            <w:tcW w:w="2976" w:type="dxa"/>
            <w:shd w:val="clear" w:color="auto" w:fill="auto"/>
          </w:tcPr>
          <w:p w14:paraId="3B898174" w14:textId="77777777" w:rsidR="003E2B10" w:rsidRPr="005E38C9" w:rsidRDefault="003E2B10" w:rsidP="003E2B10">
            <w:pPr>
              <w:pStyle w:val="Lijstalinea"/>
              <w:numPr>
                <w:ilvl w:val="0"/>
                <w:numId w:val="4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</w:pPr>
            <w:proofErr w:type="gram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nl-NL"/>
              </w:rPr>
              <w:t>rfl@redcross.nl</w:t>
            </w:r>
            <w:proofErr w:type="gramEnd"/>
          </w:p>
        </w:tc>
      </w:tr>
      <w:tr w:rsidR="003E2B10" w:rsidRPr="003E2B10" w14:paraId="64A34279" w14:textId="77777777" w:rsidTr="003E2B10">
        <w:tc>
          <w:tcPr>
            <w:tcW w:w="2269" w:type="dxa"/>
            <w:shd w:val="clear" w:color="auto" w:fill="auto"/>
          </w:tcPr>
          <w:p w14:paraId="71D3017E" w14:textId="77777777" w:rsidR="003E2B10" w:rsidRPr="003E2B10" w:rsidRDefault="003E2B10" w:rsidP="003E2B10">
            <w:pPr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>Visa</w:t>
            </w:r>
          </w:p>
        </w:tc>
        <w:tc>
          <w:tcPr>
            <w:tcW w:w="10348" w:type="dxa"/>
            <w:shd w:val="clear" w:color="auto" w:fill="auto"/>
          </w:tcPr>
          <w:p w14:paraId="46ED4379" w14:textId="77777777" w:rsidR="003E2B10" w:rsidRPr="005E38C9" w:rsidRDefault="003E2B10" w:rsidP="003E2B10">
            <w:pPr>
              <w:pStyle w:val="Lijstalinea"/>
              <w:numPr>
                <w:ilvl w:val="0"/>
                <w:numId w:val="4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For visa related questions you can contact CoIA. Unfortunately, we need to stress that many questions cannot yet be answered, because the Dutch government still </w:t>
            </w:r>
            <w:proofErr w:type="gram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has to</w:t>
            </w:r>
            <w:proofErr w:type="gram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decide on some things.</w:t>
            </w:r>
          </w:p>
        </w:tc>
        <w:tc>
          <w:tcPr>
            <w:tcW w:w="2976" w:type="dxa"/>
            <w:shd w:val="clear" w:color="auto" w:fill="auto"/>
          </w:tcPr>
          <w:p w14:paraId="174246CF" w14:textId="77777777" w:rsidR="003E2B10" w:rsidRPr="005E38C9" w:rsidRDefault="00BB762E" w:rsidP="003E2B10">
            <w:pPr>
              <w:pStyle w:val="Lijstalinea"/>
              <w:numPr>
                <w:ilvl w:val="0"/>
                <w:numId w:val="4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hyperlink r:id="rId14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Coia-studentsupport@hr.nl</w:t>
              </w:r>
            </w:hyperlink>
            <w:r w:rsidR="003E2B10"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3E2B10" w:rsidRPr="003E2B10" w14:paraId="7B96C573" w14:textId="77777777" w:rsidTr="003E2B10">
        <w:tc>
          <w:tcPr>
            <w:tcW w:w="2269" w:type="dxa"/>
            <w:shd w:val="clear" w:color="auto" w:fill="auto"/>
          </w:tcPr>
          <w:p w14:paraId="6639FC8A" w14:textId="77777777" w:rsidR="003E2B10" w:rsidRPr="003E2B10" w:rsidRDefault="003E2B10" w:rsidP="003E2B10">
            <w:pPr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College </w:t>
            </w:r>
            <w:proofErr w:type="spellStart"/>
            <w:r w:rsidRPr="003E2B10">
              <w:rPr>
                <w:rFonts w:ascii="Poppins Black" w:hAnsi="Poppins Black" w:cs="Poppins Black"/>
                <w:b/>
                <w:bCs/>
                <w:color w:val="FFFFFF" w:themeColor="background1"/>
                <w:sz w:val="20"/>
                <w:szCs w:val="20"/>
                <w:lang w:val="nl-NL"/>
              </w:rPr>
              <w:t>tuition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14:paraId="599A1924" w14:textId="77777777" w:rsidR="003E2B10" w:rsidRPr="005E38C9" w:rsidRDefault="003E2B10" w:rsidP="003E2B10">
            <w:pPr>
              <w:pStyle w:val="Lijstalinea"/>
              <w:numPr>
                <w:ilvl w:val="0"/>
                <w:numId w:val="4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en-US"/>
              </w:rPr>
              <w:t xml:space="preserve">You can contact CoIA. </w:t>
            </w:r>
            <w:proofErr w:type="spellStart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>Unfortunatelly</w:t>
            </w:r>
            <w:proofErr w:type="spellEnd"/>
            <w:r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there is not much news yet. We are waiting on the Dutch government. But please email your questions so we know what answers to get for you.</w:t>
            </w:r>
          </w:p>
          <w:p w14:paraId="07C36036" w14:textId="77777777" w:rsidR="003E2B10" w:rsidRPr="005E38C9" w:rsidRDefault="003E2B10" w:rsidP="003E2B10">
            <w:pPr>
              <w:ind w:left="360"/>
              <w:rPr>
                <w:rFonts w:ascii="Poppins Medium" w:hAnsi="Poppins Medium" w:cs="Poppins Medium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6D4E9AD5" w14:textId="77777777" w:rsidR="003E2B10" w:rsidRPr="005E38C9" w:rsidRDefault="00BB762E" w:rsidP="003E2B10">
            <w:pPr>
              <w:pStyle w:val="Lijstalinea"/>
              <w:numPr>
                <w:ilvl w:val="0"/>
                <w:numId w:val="4"/>
              </w:numPr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</w:pPr>
            <w:hyperlink r:id="rId15" w:history="1">
              <w:r w:rsidR="003E2B10" w:rsidRPr="005E38C9">
                <w:rPr>
                  <w:rStyle w:val="Hyperlink"/>
                  <w:rFonts w:ascii="Poppins Medium" w:hAnsi="Poppins Medium" w:cs="Poppins Medium"/>
                  <w:color w:val="FFFFFF" w:themeColor="background1"/>
                  <w:sz w:val="16"/>
                  <w:szCs w:val="16"/>
                </w:rPr>
                <w:t>Coia-info@hr.nl</w:t>
              </w:r>
            </w:hyperlink>
            <w:r w:rsidR="003E2B10" w:rsidRPr="005E38C9">
              <w:rPr>
                <w:rFonts w:ascii="Poppins Medium" w:hAnsi="Poppins Medium" w:cs="Poppins Medium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14:paraId="376188C4" w14:textId="0C25AE65" w:rsidR="00B060BB" w:rsidRPr="003E2B10" w:rsidRDefault="003E2B10" w:rsidP="003E2B10">
      <w:pPr>
        <w:jc w:val="center"/>
        <w:rPr>
          <w:rFonts w:ascii="Poppins Black" w:hAnsi="Poppins Black" w:cs="Poppins Black"/>
          <w:b/>
          <w:bCs/>
          <w:color w:val="FFFFFF" w:themeColor="background1"/>
        </w:rPr>
      </w:pPr>
      <w:r w:rsidRPr="003E2B10">
        <w:rPr>
          <w:rFonts w:ascii="Poppins Black" w:hAnsi="Poppins Black" w:cs="Poppins Black"/>
          <w:b/>
          <w:bCs/>
          <w:color w:val="FFFFFF" w:themeColor="background1"/>
        </w:rPr>
        <w:t>Practical information overview</w:t>
      </w:r>
    </w:p>
    <w:p w14:paraId="20572C39" w14:textId="77777777" w:rsidR="003E2B10" w:rsidRPr="003E2B10" w:rsidRDefault="003E2B10">
      <w:pPr>
        <w:jc w:val="center"/>
        <w:rPr>
          <w:b/>
          <w:bCs/>
          <w:color w:val="FFFFFF" w:themeColor="background1"/>
        </w:rPr>
      </w:pPr>
    </w:p>
    <w:sectPr w:rsidR="003E2B10" w:rsidRPr="003E2B10" w:rsidSect="003E2B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C52C" w14:textId="77777777" w:rsidR="003E2B10" w:rsidRDefault="003E2B10" w:rsidP="003E2B10">
      <w:pPr>
        <w:spacing w:after="0" w:line="240" w:lineRule="auto"/>
      </w:pPr>
      <w:r>
        <w:separator/>
      </w:r>
    </w:p>
  </w:endnote>
  <w:endnote w:type="continuationSeparator" w:id="0">
    <w:p w14:paraId="35AD4B12" w14:textId="77777777" w:rsidR="003E2B10" w:rsidRDefault="003E2B10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Black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2A86" w14:textId="77777777" w:rsidR="003E2B10" w:rsidRDefault="003E2B10" w:rsidP="003E2B10">
      <w:pPr>
        <w:spacing w:after="0" w:line="240" w:lineRule="auto"/>
      </w:pPr>
      <w:r>
        <w:separator/>
      </w:r>
    </w:p>
  </w:footnote>
  <w:footnote w:type="continuationSeparator" w:id="0">
    <w:p w14:paraId="4A68F851" w14:textId="77777777" w:rsidR="003E2B10" w:rsidRDefault="003E2B10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5B5"/>
    <w:multiLevelType w:val="hybridMultilevel"/>
    <w:tmpl w:val="0B4478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8E6"/>
    <w:multiLevelType w:val="hybridMultilevel"/>
    <w:tmpl w:val="3C08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42FC"/>
    <w:multiLevelType w:val="hybridMultilevel"/>
    <w:tmpl w:val="E730E1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0D9A"/>
    <w:multiLevelType w:val="hybridMultilevel"/>
    <w:tmpl w:val="0B0AF8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09BF"/>
    <w:multiLevelType w:val="hybridMultilevel"/>
    <w:tmpl w:val="0B2C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3440"/>
    <w:multiLevelType w:val="hybridMultilevel"/>
    <w:tmpl w:val="71A4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596B"/>
    <w:multiLevelType w:val="hybridMultilevel"/>
    <w:tmpl w:val="E5E8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jYytDQ2NTcyMLdQ0lEKTi0uzszPAykwqgUAnv1onCwAAAA="/>
  </w:docVars>
  <w:rsids>
    <w:rsidRoot w:val="00BA0904"/>
    <w:rsid w:val="0002454A"/>
    <w:rsid w:val="003E2B10"/>
    <w:rsid w:val="005566BE"/>
    <w:rsid w:val="005E38C9"/>
    <w:rsid w:val="009344F5"/>
    <w:rsid w:val="00AC06C4"/>
    <w:rsid w:val="00AD210E"/>
    <w:rsid w:val="00B060BB"/>
    <w:rsid w:val="00BA0904"/>
    <w:rsid w:val="00B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0540"/>
      <o:colormenu v:ext="edit" fillcolor="#b80540"/>
    </o:shapedefaults>
    <o:shapelayout v:ext="edit">
      <o:idmap v:ext="edit" data="1"/>
    </o:shapelayout>
  </w:shapeDefaults>
  <w:decimalSymbol w:val=","/>
  <w:listSeparator w:val=";"/>
  <w14:docId w14:val="31784472"/>
  <w15:chartTrackingRefBased/>
  <w15:docId w15:val="{D4123A54-16AD-4FDB-BEA5-0EB68972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90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09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09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090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090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E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B10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E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B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t.hr.nl/nl/HR/english/international-student--ruas/my-study/my-student-assistence/student-counsellor/appointment-student-counsellor/" TargetMode="External"/><Relationship Id="rId13" Type="http://schemas.openxmlformats.org/officeDocument/2006/relationships/hyperlink" Target="https://www.rotterdam.nl/nieuws/vluchtelingen-oekra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nt.hr.nl/nl/HR/Studie/hulp-bij-studie/mijn-studie/studieondersteuners/decaan/afspraak-maken-decaan/" TargetMode="External"/><Relationship Id="rId12" Type="http://schemas.openxmlformats.org/officeDocument/2006/relationships/hyperlink" Target="https://www.slachtofferhulp.nl/emotionele-hul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nt.hr.nl/nl/HR/Studie/hulp-bij-studie/hulp-bij-studie-per-doelgroep/ik-ben-studerende-statushoude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ia-info@hr.nl" TargetMode="External"/><Relationship Id="rId10" Type="http://schemas.openxmlformats.org/officeDocument/2006/relationships/hyperlink" Target="https://hint.hr.nl/nl/HR/english/international-student--ruas/study-help-per-targetgroup/I-am-a-studying-status-hol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nt.hr.nl/nl/HR/Studie/hulp-bij-studie/mijn-studie/studieondersteuners/decaan/afspraak-maken-decaan/" TargetMode="External"/><Relationship Id="rId14" Type="http://schemas.openxmlformats.org/officeDocument/2006/relationships/hyperlink" Target="mailto:Coia-studentsupport@h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Zavyalova, P. (Polina)</dc:creator>
  <cp:keywords/>
  <dc:description/>
  <cp:lastModifiedBy>Lieve van der Meer</cp:lastModifiedBy>
  <cp:revision>7</cp:revision>
  <cp:lastPrinted>2022-06-22T14:39:00Z</cp:lastPrinted>
  <dcterms:created xsi:type="dcterms:W3CDTF">2022-03-14T12:06:00Z</dcterms:created>
  <dcterms:modified xsi:type="dcterms:W3CDTF">2022-06-22T14:40:00Z</dcterms:modified>
</cp:coreProperties>
</file>