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0F8A" w14:textId="0D2E5AF3" w:rsidR="00D90A0A" w:rsidRPr="00B87755" w:rsidRDefault="00770B3B" w:rsidP="00770B3B">
      <w:pPr>
        <w:jc w:val="center"/>
        <w:rPr>
          <w:rFonts w:asciiTheme="minorHAnsi" w:eastAsia="Times New Roman" w:hAnsiTheme="minorHAnsi"/>
          <w:b/>
          <w:bCs/>
          <w:sz w:val="36"/>
          <w:szCs w:val="36"/>
          <w:lang w:val="en-GB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B87755">
        <w:rPr>
          <w:rFonts w:asciiTheme="minorHAnsi" w:eastAsia="Times New Roman" w:hAnsiTheme="minorHAnsi"/>
          <w:b/>
          <w:bCs/>
          <w:sz w:val="36"/>
          <w:szCs w:val="36"/>
          <w:lang w:val="en-GB"/>
          <w14:shadow w14:blurRad="0" w14:dist="0" w14:dir="0" w14:sx="0" w14:sy="0" w14:kx="0" w14:ky="0" w14:algn="none">
            <w14:srgbClr w14:val="000000"/>
          </w14:shadow>
        </w:rPr>
        <w:t>Description of Elective</w:t>
      </w:r>
      <w:r w:rsidR="00DD2CA8" w:rsidRPr="00B87755">
        <w:rPr>
          <w:rFonts w:asciiTheme="minorHAnsi" w:eastAsia="Times New Roman" w:hAnsiTheme="minorHAnsi"/>
          <w:b/>
          <w:bCs/>
          <w:sz w:val="36"/>
          <w:szCs w:val="36"/>
          <w:lang w:val="en-GB"/>
          <w14:shadow w14:blurRad="0" w14:dist="0" w14:dir="0" w14:sx="0" w14:sy="0" w14:kx="0" w14:ky="0" w14:algn="none">
            <w14:srgbClr w14:val="000000"/>
          </w14:shadow>
        </w:rPr>
        <w:t xml:space="preserve"> C</w:t>
      </w:r>
      <w:r w:rsidRPr="00B87755">
        <w:rPr>
          <w:rFonts w:asciiTheme="minorHAnsi" w:eastAsia="Times New Roman" w:hAnsiTheme="minorHAnsi"/>
          <w:b/>
          <w:bCs/>
          <w:sz w:val="36"/>
          <w:szCs w:val="36"/>
          <w:lang w:val="en-GB"/>
          <w14:shadow w14:blurRad="0" w14:dist="0" w14:dir="0" w14:sx="0" w14:sy="0" w14:kx="0" w14:ky="0" w14:algn="none">
            <w14:srgbClr w14:val="000000"/>
          </w14:shadow>
        </w:rPr>
        <w:t xml:space="preserve">ourse </w:t>
      </w:r>
    </w:p>
    <w:p w14:paraId="1D5A07CA" w14:textId="77777777" w:rsidR="00025E2A" w:rsidRPr="00B87755" w:rsidRDefault="00025E2A">
      <w:pPr>
        <w:rPr>
          <w:rFonts w:asciiTheme="minorHAnsi" w:eastAsia="Times New Roman" w:hAnsiTheme="minorHAnsi"/>
          <w:bCs/>
          <w:sz w:val="22"/>
          <w:szCs w:val="22"/>
          <w:lang w:val="en-GB"/>
          <w14:shadow w14:blurRad="0" w14:dist="0" w14:dir="0" w14:sx="0" w14:sy="0" w14:kx="0" w14:ky="0" w14:algn="none">
            <w14:srgbClr w14:val="000000"/>
          </w14:shadow>
        </w:rPr>
      </w:pPr>
    </w:p>
    <w:p w14:paraId="36403BF6" w14:textId="77777777" w:rsidR="008C21D1" w:rsidRPr="00770B3B" w:rsidRDefault="008C21D1">
      <w:pPr>
        <w:rPr>
          <w:rFonts w:ascii="Arial" w:eastAsia="Times New Roman" w:hAnsi="Arial"/>
          <w:bCs/>
          <w:sz w:val="22"/>
          <w:szCs w:val="22"/>
          <w:lang w:val="en-GB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raster"/>
        <w:tblpPr w:leftFromText="141" w:rightFromText="141" w:vertAnchor="text" w:horzAnchor="margin" w:tblpX="108" w:tblpY="65"/>
        <w:tblW w:w="0" w:type="auto"/>
        <w:tblLook w:val="04A0" w:firstRow="1" w:lastRow="0" w:firstColumn="1" w:lastColumn="0" w:noHBand="0" w:noVBand="1"/>
      </w:tblPr>
      <w:tblGrid>
        <w:gridCol w:w="4620"/>
        <w:gridCol w:w="4726"/>
      </w:tblGrid>
      <w:tr w:rsidR="00334FFC" w14:paraId="74C68BEA" w14:textId="77777777" w:rsidTr="008C21D1">
        <w:tc>
          <w:tcPr>
            <w:tcW w:w="4640" w:type="dxa"/>
          </w:tcPr>
          <w:p w14:paraId="3300C27C" w14:textId="7057B909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Institute:</w:t>
            </w:r>
          </w:p>
        </w:tc>
        <w:tc>
          <w:tcPr>
            <w:tcW w:w="4748" w:type="dxa"/>
          </w:tcPr>
          <w:p w14:paraId="3F31CE5D" w14:textId="6E1E47FE" w:rsidR="00334FFC" w:rsidRPr="00B87755" w:rsidRDefault="00334FFC" w:rsidP="008C21D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RBS/ IBMS</w:t>
            </w:r>
          </w:p>
        </w:tc>
      </w:tr>
      <w:tr w:rsidR="00334FFC" w14:paraId="783FD457" w14:textId="77777777" w:rsidTr="008C21D1">
        <w:tc>
          <w:tcPr>
            <w:tcW w:w="4640" w:type="dxa"/>
          </w:tcPr>
          <w:p w14:paraId="7FF290CE" w14:textId="23328976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Course code:</w:t>
            </w:r>
          </w:p>
        </w:tc>
        <w:tc>
          <w:tcPr>
            <w:tcW w:w="4748" w:type="dxa"/>
          </w:tcPr>
          <w:p w14:paraId="17AA3855" w14:textId="0992CD46" w:rsidR="00334FFC" w:rsidRPr="00B87755" w:rsidRDefault="00334FFC" w:rsidP="008C21D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RBS Aviation Economics (RBS AV-ECON)</w:t>
            </w:r>
          </w:p>
        </w:tc>
      </w:tr>
      <w:tr w:rsidR="00334FFC" w14:paraId="7AAC1D8F" w14:textId="77777777" w:rsidTr="008C21D1">
        <w:tc>
          <w:tcPr>
            <w:tcW w:w="4640" w:type="dxa"/>
          </w:tcPr>
          <w:p w14:paraId="43C2080A" w14:textId="7E099377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Course name</w:t>
            </w:r>
          </w:p>
        </w:tc>
        <w:tc>
          <w:tcPr>
            <w:tcW w:w="4748" w:type="dxa"/>
          </w:tcPr>
          <w:p w14:paraId="05BB39FC" w14:textId="29C14D17" w:rsidR="00334FFC" w:rsidRPr="00B87755" w:rsidRDefault="00334FFC" w:rsidP="008C21D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Aviation Economics</w:t>
            </w:r>
          </w:p>
        </w:tc>
      </w:tr>
      <w:tr w:rsidR="00334FFC" w14:paraId="525B3074" w14:textId="77777777" w:rsidTr="008C21D1">
        <w:tc>
          <w:tcPr>
            <w:tcW w:w="4640" w:type="dxa"/>
          </w:tcPr>
          <w:p w14:paraId="37F6ECD0" w14:textId="1082F665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HP elective</w:t>
            </w:r>
          </w:p>
        </w:tc>
        <w:tc>
          <w:tcPr>
            <w:tcW w:w="4748" w:type="dxa"/>
          </w:tcPr>
          <w:p w14:paraId="16E7B6C4" w14:textId="77B74035" w:rsidR="00334FFC" w:rsidRPr="00B87755" w:rsidRDefault="00334FFC" w:rsidP="008C21D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No</w:t>
            </w:r>
          </w:p>
        </w:tc>
      </w:tr>
      <w:tr w:rsidR="00334FFC" w14:paraId="6D822E63" w14:textId="77777777" w:rsidTr="008C21D1">
        <w:tc>
          <w:tcPr>
            <w:tcW w:w="4640" w:type="dxa"/>
          </w:tcPr>
          <w:p w14:paraId="0F5EB546" w14:textId="0DA1670D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New course module</w:t>
            </w:r>
          </w:p>
        </w:tc>
        <w:tc>
          <w:tcPr>
            <w:tcW w:w="4748" w:type="dxa"/>
          </w:tcPr>
          <w:p w14:paraId="3F5CFDD2" w14:textId="4C273970" w:rsidR="00334FFC" w:rsidRPr="00B87755" w:rsidRDefault="00334FFC" w:rsidP="008C21D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Yes</w:t>
            </w:r>
          </w:p>
        </w:tc>
      </w:tr>
      <w:tr w:rsidR="00334FFC" w14:paraId="61C8CA63" w14:textId="77777777" w:rsidTr="008C21D1">
        <w:tc>
          <w:tcPr>
            <w:tcW w:w="4640" w:type="dxa"/>
          </w:tcPr>
          <w:p w14:paraId="11D60088" w14:textId="49FE4B1D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ECTS</w:t>
            </w:r>
          </w:p>
        </w:tc>
        <w:tc>
          <w:tcPr>
            <w:tcW w:w="4748" w:type="dxa"/>
          </w:tcPr>
          <w:p w14:paraId="59DF2CDC" w14:textId="17D34971" w:rsidR="00334FFC" w:rsidRPr="00B87755" w:rsidRDefault="00334FFC" w:rsidP="008C21D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</w:tr>
      <w:tr w:rsidR="00334FFC" w14:paraId="1378FB91" w14:textId="77777777" w:rsidTr="008C21D1">
        <w:tc>
          <w:tcPr>
            <w:tcW w:w="4640" w:type="dxa"/>
          </w:tcPr>
          <w:p w14:paraId="759D25A7" w14:textId="163CE022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Language</w:t>
            </w:r>
          </w:p>
        </w:tc>
        <w:tc>
          <w:tcPr>
            <w:tcW w:w="4748" w:type="dxa"/>
          </w:tcPr>
          <w:p w14:paraId="28BA7075" w14:textId="1FB54008" w:rsidR="00334FFC" w:rsidRPr="00B87755" w:rsidRDefault="00334FFC" w:rsidP="008C21D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English</w:t>
            </w:r>
          </w:p>
        </w:tc>
      </w:tr>
      <w:tr w:rsidR="00334FFC" w14:paraId="1E7AD1B1" w14:textId="77777777" w:rsidTr="008C21D1">
        <w:tc>
          <w:tcPr>
            <w:tcW w:w="4640" w:type="dxa"/>
          </w:tcPr>
          <w:p w14:paraId="5FD00CDE" w14:textId="33755FEF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Max. aantal studenten</w:t>
            </w:r>
          </w:p>
        </w:tc>
        <w:tc>
          <w:tcPr>
            <w:tcW w:w="4748" w:type="dxa"/>
          </w:tcPr>
          <w:p w14:paraId="4B8A94C9" w14:textId="07662D6E" w:rsidR="00334FFC" w:rsidRPr="00B87755" w:rsidRDefault="00334FFC" w:rsidP="008C21D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30</w:t>
            </w:r>
          </w:p>
        </w:tc>
      </w:tr>
      <w:tr w:rsidR="00334FFC" w14:paraId="6051E444" w14:textId="77777777" w:rsidTr="008C21D1">
        <w:tc>
          <w:tcPr>
            <w:tcW w:w="4640" w:type="dxa"/>
          </w:tcPr>
          <w:p w14:paraId="68CB31A4" w14:textId="755590AE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87755"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Theme positioning of the institute</w:t>
            </w:r>
          </w:p>
        </w:tc>
        <w:tc>
          <w:tcPr>
            <w:tcW w:w="4748" w:type="dxa"/>
          </w:tcPr>
          <w:p w14:paraId="563C3F36" w14:textId="77777777" w:rsidR="00334FFC" w:rsidRPr="00B87755" w:rsidRDefault="00334FFC" w:rsidP="008C21D1">
            <w:pPr>
              <w:rPr>
                <w:rFonts w:asciiTheme="minorHAnsi" w:eastAsia="Times New Roman" w:hAnsiTheme="minorHAnsi"/>
                <w:b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293B3EC2" w14:textId="77777777" w:rsidR="00770B3B" w:rsidRPr="00770B3B" w:rsidRDefault="00770B3B">
      <w:pPr>
        <w:rPr>
          <w:rFonts w:ascii="Arial" w:eastAsia="Times New Roman" w:hAnsi="Arial"/>
          <w:bCs/>
          <w:sz w:val="22"/>
          <w:szCs w:val="22"/>
          <w:lang w:val="en-GB"/>
          <w14:shadow w14:blurRad="0" w14:dist="0" w14:dir="0" w14:sx="0" w14:sy="0" w14:kx="0" w14:ky="0" w14:algn="none">
            <w14:srgbClr w14:val="000000"/>
          </w14:shadow>
        </w:rPr>
      </w:pPr>
    </w:p>
    <w:p w14:paraId="1CD23DC1" w14:textId="77777777" w:rsidR="002D674D" w:rsidRDefault="002D674D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69E4A36" w14:textId="3D1458A4" w:rsidR="00CC1683" w:rsidRPr="00224B1D" w:rsidRDefault="00770B3B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</w:t>
      </w:r>
      <w:r w:rsidR="003F1957"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ccountability to the steering group</w:t>
      </w:r>
      <w:r w:rsidR="00C817C0"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="00FD2601"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817C0"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7640D312" w14:textId="1A32680D" w:rsidR="00224B1D" w:rsidRPr="00224B1D" w:rsidRDefault="00224B1D" w:rsidP="00622446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A29C8F2" w14:textId="4A5A3CF6" w:rsidR="001E65AC" w:rsidRPr="00224B1D" w:rsidRDefault="00CC1683" w:rsidP="00224B1D">
      <w:pPr>
        <w:spacing w:after="24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Within the HBO </w:t>
      </w:r>
      <w:r w:rsidR="00D375D0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business 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studies in the Netherland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 the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topic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Aviation Economics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is not </w:t>
      </w:r>
      <w:r w:rsidR="00691CA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treated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yet. There are 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 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few universities 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and private institutions that provide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courses on Aviation Economics. 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 e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conomics 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lecturers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IBMS 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consider the topic Aviation Economics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highly relevant for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the future of our students. Aviation Economics will give a</w:t>
      </w:r>
      <w:r w:rsidR="001E65AC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new direction to future research/studies/internships and projects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within RBS</w:t>
      </w:r>
      <w:r w:rsidR="001E65AC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It will cover m</w:t>
      </w:r>
      <w:r w:rsidR="00691CA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icr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</w:t>
      </w:r>
      <w:r w:rsidR="005458BC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-economics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as well as m</w:t>
      </w:r>
      <w:r w:rsidR="000B27BF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acro</w:t>
      </w:r>
      <w:r w:rsidR="005458BC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</w:t>
      </w:r>
      <w:r w:rsidR="005458BC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="005458BC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</w:t>
      </w:r>
      <w:r w:rsidR="005458BC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onomic</w:t>
      </w:r>
      <w:r w:rsidR="001E65AC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features within airports, airplane companies, on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</w:t>
      </w:r>
      <w:r w:rsidR="00691CA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board business </w:t>
      </w:r>
      <w:r w:rsidR="00D375D0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and </w:t>
      </w:r>
      <w:r w:rsidR="001E65AC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off</w:t>
      </w:r>
      <w:r w:rsidR="000B27BF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</w:t>
      </w:r>
      <w:r w:rsidR="001E65AC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board business.</w:t>
      </w:r>
    </w:p>
    <w:p w14:paraId="4382AB02" w14:textId="4F017334" w:rsidR="00A41554" w:rsidRPr="00224B1D" w:rsidRDefault="003F1957" w:rsidP="00622446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Recruitment</w:t>
      </w:r>
      <w:r w:rsidR="00025E2A"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="00B64682"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589A1425" w14:textId="55DD1F4E" w:rsidR="001E65AC" w:rsidRPr="00224B1D" w:rsidRDefault="005458BC" w:rsidP="00622446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Times New Roman" w:hAnsiTheme="minorHAnsi"/>
          <w:bCs/>
          <w:noProof/>
          <w:sz w:val="24"/>
          <w:szCs w:val="24"/>
          <w:lang w:val="nl-NL" w:eastAsia="nl-NL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6432" behindDoc="1" locked="0" layoutInCell="1" allowOverlap="1" wp14:anchorId="75EB2A6C" wp14:editId="66B458F5">
            <wp:simplePos x="0" y="0"/>
            <wp:positionH relativeFrom="column">
              <wp:posOffset>-102337</wp:posOffset>
            </wp:positionH>
            <wp:positionV relativeFrom="paragraph">
              <wp:posOffset>92546</wp:posOffset>
            </wp:positionV>
            <wp:extent cx="6154993" cy="2595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93" cy="259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33A7" w14:textId="3E0DB8E2" w:rsidR="0088283D" w:rsidRPr="005458BC" w:rsidRDefault="00691CAD" w:rsidP="00DE0AA1">
      <w:pPr>
        <w:autoSpaceDE w:val="0"/>
        <w:autoSpaceDN w:val="0"/>
        <w:adjustRightInd w:val="0"/>
        <w:spacing w:after="240"/>
        <w:jc w:val="both"/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1E65AC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Aviation Economics </w:t>
      </w:r>
      <w:r w:rsidR="005B696F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course provides theoretical </w:t>
      </w:r>
      <w:r w:rsidR="004A58D3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background</w:t>
      </w:r>
      <w:r w:rsidR="005B696F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and case studies. </w:t>
      </w:r>
      <w:r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Topics such as 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airport capacities (supply and demand), contribution</w:t>
      </w:r>
      <w:r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of aviation industry to the 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economy of </w:t>
      </w:r>
      <w:r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countries and 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to </w:t>
      </w:r>
      <w:r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business expansion, </w:t>
      </w:r>
      <w:r w:rsidR="005458BC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competition between </w:t>
      </w:r>
      <w:r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airline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CA6A62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companies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,</w:t>
      </w:r>
      <w:r w:rsidR="00B00913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employments (seasonal unemployment) </w:t>
      </w:r>
      <w:r w:rsidR="004538DA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and environment</w:t>
      </w:r>
      <w:r w:rsidR="005458BC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al</w:t>
      </w:r>
      <w:r w:rsidR="004538DA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changes 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are </w:t>
      </w:r>
      <w:r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discussed in this course. These topics are 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relevant to </w:t>
      </w:r>
      <w:r w:rsidR="005458BC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CA6A62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RBS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study as well as  </w:t>
      </w:r>
      <w:r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to</w:t>
      </w:r>
      <w:r w:rsidR="000C18BD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the </w:t>
      </w:r>
      <w:r w:rsidR="005458BC" w:rsidRPr="005458BC">
        <w:rPr>
          <w:rFonts w:asciiTheme="minorHAnsi" w:eastAsia="Times New Roman" w:hAnsiTheme="minorHAnsi"/>
          <w:bCs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aviation industry.</w:t>
      </w:r>
    </w:p>
    <w:p w14:paraId="33BC5540" w14:textId="77777777" w:rsidR="00CA6A62" w:rsidRDefault="00CA6A62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CE47ED6" w14:textId="77777777" w:rsidR="005458BC" w:rsidRDefault="005458BC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4E28F91" w14:textId="77777777" w:rsidR="005458BC" w:rsidRDefault="005458BC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2AA6D83" w14:textId="77777777" w:rsidR="005458BC" w:rsidRDefault="005458BC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F383181" w14:textId="77777777" w:rsidR="005458BC" w:rsidRDefault="005458BC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9CFDF87" w14:textId="77777777" w:rsidR="005458BC" w:rsidRDefault="005458BC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6BF2AB1" w14:textId="77777777" w:rsidR="005458BC" w:rsidRDefault="005458BC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3DADE69" w14:textId="77777777" w:rsidR="002D674D" w:rsidRDefault="002D674D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E933CA9" w14:textId="77777777" w:rsidR="002D674D" w:rsidRDefault="002D674D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18AE30E" w14:textId="77777777" w:rsidR="002D674D" w:rsidRDefault="002D674D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ED58A50" w14:textId="77777777" w:rsidR="005458BC" w:rsidRDefault="005458BC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782E79F" w14:textId="4E35CF88" w:rsidR="00C817C0" w:rsidRPr="00224B1D" w:rsidRDefault="00934023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End </w:t>
      </w:r>
      <w:r w:rsidR="00C817C0" w:rsidRPr="00224B1D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Product:</w:t>
      </w:r>
    </w:p>
    <w:p w14:paraId="031F29BC" w14:textId="77777777" w:rsidR="00EF70E4" w:rsidRPr="00224B1D" w:rsidRDefault="00EF70E4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D90CBAA" w14:textId="4D95EC1F" w:rsidR="00EF70E4" w:rsidRPr="00A41554" w:rsidRDefault="0046053B" w:rsidP="00622446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1: </w:t>
      </w:r>
      <w:r w:rsidR="00BE17A1"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EF70E4"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students will do </w:t>
      </w:r>
      <w:r w:rsidR="00BE17A1"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group-</w:t>
      </w:r>
      <w:r w:rsidR="00EF70E4"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</w:t>
      </w:r>
      <w:r w:rsidR="00767541"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esentations </w:t>
      </w:r>
      <w:r w:rsidR="00BE17A1"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and st</w:t>
      </w:r>
      <w:r w:rsidR="001366A6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udents must be able to describe:</w:t>
      </w:r>
    </w:p>
    <w:p w14:paraId="226C2B3B" w14:textId="77777777" w:rsidR="00550A63" w:rsidRPr="00A41554" w:rsidRDefault="00550A63" w:rsidP="00622446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AC33EF7" w14:textId="49ED7525" w:rsidR="00550A63" w:rsidRPr="00A41554" w:rsidRDefault="00767541" w:rsidP="003629D5">
      <w:pPr>
        <w:pStyle w:val="Lijstalinea"/>
        <w:numPr>
          <w:ilvl w:val="0"/>
          <w:numId w:val="11"/>
        </w:num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basic micro</w:t>
      </w:r>
      <w:r w:rsidR="001366A6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</w:t>
      </w:r>
      <w:r w:rsidR="00BB4A29"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/macro-</w:t>
      </w:r>
      <w:r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economic theories within the 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aviation </w:t>
      </w:r>
      <w:r w:rsidR="003F7352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industry</w:t>
      </w:r>
    </w:p>
    <w:p w14:paraId="6A829F95" w14:textId="1D44130D" w:rsidR="00BB4A29" w:rsidRDefault="00BB4A29" w:rsidP="003629D5">
      <w:pPr>
        <w:pStyle w:val="Lijstalinea"/>
        <w:numPr>
          <w:ilvl w:val="0"/>
          <w:numId w:val="11"/>
        </w:num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contribution to 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economic growth of </w:t>
      </w:r>
      <w:r w:rsidR="008D690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count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</w:t>
      </w:r>
      <w:r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y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by airport, </w:t>
      </w:r>
      <w:r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airplane company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EE499D" w:rsidRPr="00A4155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on board/off </w:t>
      </w:r>
      <w:r w:rsidR="00EE499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board </w:t>
      </w:r>
      <w:r w:rsidR="000916D8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businesses</w:t>
      </w:r>
      <w:r w:rsidR="008D690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</w:p>
    <w:p w14:paraId="38229E9D" w14:textId="4A012FA7" w:rsidR="008D6901" w:rsidRPr="008D6901" w:rsidRDefault="008D6901" w:rsidP="008D6901">
      <w:pPr>
        <w:pStyle w:val="Lijstalinea"/>
        <w:numPr>
          <w:ilvl w:val="0"/>
          <w:numId w:val="11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D690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sustainability, environmental effects and security matt</w:t>
      </w:r>
      <w:r w:rsidR="003F7352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ers, of the involved businesses.</w:t>
      </w:r>
    </w:p>
    <w:p w14:paraId="707E4014" w14:textId="77777777" w:rsidR="00BB4A29" w:rsidRPr="00224B1D" w:rsidRDefault="00BB4A29" w:rsidP="00622446">
      <w:pPr>
        <w:pStyle w:val="Lijstalinea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3D5A0BD" w14:textId="7F442A93" w:rsidR="00DD2CA8" w:rsidRDefault="0046053B" w:rsidP="00622446">
      <w:pPr>
        <w:pStyle w:val="Lijstalinea"/>
        <w:ind w:left="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2: 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At the e</w:t>
      </w:r>
      <w:r w:rsidR="00BB4A29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nd of the term 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BB4A29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student will submit </w:t>
      </w:r>
      <w:r w:rsidR="004761A2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an </w:t>
      </w:r>
      <w:r w:rsidR="00BB4A29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individual paper 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that includes</w:t>
      </w:r>
      <w:r w:rsidR="00BB4A29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all above</w:t>
      </w:r>
      <w:r w:rsidR="004761A2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-</w:t>
      </w:r>
      <w:r w:rsidR="00BB4A29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mentioned concepts on chosen</w:t>
      </w:r>
      <w:r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airport/airplane company</w:t>
      </w:r>
      <w:r w:rsidR="00DC600E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The student will </w:t>
      </w:r>
      <w:r w:rsidR="00DD2CA8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answer a quest</w:t>
      </w:r>
      <w:r w:rsidR="00EE499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ion developed/raised by student</w:t>
      </w:r>
      <w:r w:rsidR="00DD2CA8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7B15A9D1" w14:textId="77777777" w:rsidR="00EE499D" w:rsidRDefault="00EE499D" w:rsidP="00622446">
      <w:pPr>
        <w:pStyle w:val="Lijstalinea"/>
        <w:ind w:left="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9D91E1E" w14:textId="752254C4" w:rsidR="00DD2CA8" w:rsidRDefault="00DD2CA8" w:rsidP="00622446">
      <w:pPr>
        <w:pStyle w:val="Lijstalinea"/>
        <w:ind w:left="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Examples</w:t>
      </w:r>
      <w:r w:rsidR="004761A2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are</w:t>
      </w: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 w:rsidR="0046053B" w:rsidRPr="00224B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467FBFFF" w14:textId="4F690732" w:rsidR="00BB4A29" w:rsidRDefault="009E334B" w:rsidP="00DD2CA8">
      <w:pPr>
        <w:pStyle w:val="Lijstalinea"/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</w:t>
      </w:r>
      <w:r w:rsidR="00DD2CA8" w:rsidRPr="00DD2CA8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mpact of airlines alliances, low cost carriers and the growth of the major Middle East airlines</w:t>
      </w:r>
    </w:p>
    <w:p w14:paraId="3F43C661" w14:textId="15F6CE73" w:rsidR="00DD2CA8" w:rsidRDefault="009E334B" w:rsidP="00DD2CA8">
      <w:pPr>
        <w:pStyle w:val="Lijstalinea"/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</w:t>
      </w:r>
      <w:r w:rsidR="00DD2CA8" w:rsidRPr="00DD2CA8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mpact of new digital technologies on all aspects of the airline business</w:t>
      </w:r>
    </w:p>
    <w:p w14:paraId="771857F8" w14:textId="0CD565B8" w:rsidR="00DD2CA8" w:rsidRDefault="009E334B" w:rsidP="00DD2CA8">
      <w:pPr>
        <w:pStyle w:val="Lijstalinea"/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</w:t>
      </w:r>
      <w:r w:rsidR="00DD2CA8" w:rsidRPr="00DD2CA8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ole of change management, organizational culture and leadership in successful airline performance</w:t>
      </w:r>
    </w:p>
    <w:p w14:paraId="48A8C33B" w14:textId="701BB55A" w:rsidR="006C7BB4" w:rsidRPr="00DD2CA8" w:rsidRDefault="009E334B" w:rsidP="006C7BB4">
      <w:pPr>
        <w:pStyle w:val="Lijstalinea"/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</w:t>
      </w:r>
      <w:r w:rsidR="006C7BB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ole of </w:t>
      </w:r>
      <w:r w:rsidR="006C7BB4" w:rsidRPr="006C7BB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TNT International Express and KLM Cargo</w:t>
      </w:r>
      <w:r w:rsidR="006C7BB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in economic growth</w:t>
      </w:r>
      <w:r w:rsidR="00F530A3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export/import</w:t>
      </w:r>
      <w:r w:rsidR="006C7BB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the Netherland</w:t>
      </w:r>
      <w:r w:rsidR="004761A2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</w:p>
    <w:p w14:paraId="72674F0C" w14:textId="77777777" w:rsidR="00622446" w:rsidRDefault="00622446" w:rsidP="00622446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C6E5FCE" w14:textId="6245D8C4" w:rsidR="0046053B" w:rsidRPr="007E692A" w:rsidRDefault="007E692A" w:rsidP="00622446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E692A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Ju</w:t>
      </w:r>
      <w:r w:rsidR="003F1957" w:rsidRPr="007E692A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stification</w:t>
      </w:r>
      <w:r w:rsidR="0046053B" w:rsidRPr="007E692A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6A23AAFD" w14:textId="77777777" w:rsidR="0046053B" w:rsidRPr="007E692A" w:rsidRDefault="0046053B" w:rsidP="00622446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823FB22" w14:textId="488B4FBC" w:rsidR="0046053B" w:rsidRPr="007E692A" w:rsidRDefault="0046053B" w:rsidP="00622446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E692A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This course will </w:t>
      </w:r>
      <w:r w:rsidR="005A4C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provide</w:t>
      </w:r>
      <w:r w:rsidRPr="007E692A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the students opportunities </w:t>
      </w:r>
      <w:r w:rsidR="005A4C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to gain knowledge and expand </w:t>
      </w:r>
      <w:r w:rsidR="009E334B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their </w:t>
      </w:r>
      <w:r w:rsidR="005A4C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network which could lead to</w:t>
      </w:r>
      <w:r w:rsidRPr="007E692A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intern</w:t>
      </w:r>
      <w:r w:rsidR="005A4C1D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ships, final projects and even to a potential</w:t>
      </w:r>
      <w:r w:rsidRPr="007E692A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future job. The students could start their own </w:t>
      </w:r>
      <w:r w:rsidR="009E334B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off- board business related to the a</w:t>
      </w:r>
      <w:r w:rsidRPr="007E692A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viation field.</w:t>
      </w:r>
    </w:p>
    <w:p w14:paraId="4991C73B" w14:textId="77777777" w:rsidR="0046053B" w:rsidRPr="00224B1D" w:rsidRDefault="0046053B" w:rsidP="00863300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A2FBDAF" w14:textId="77777777" w:rsidR="00025E2A" w:rsidRPr="00EC1D8F" w:rsidRDefault="00025E2A">
      <w:pPr>
        <w:rPr>
          <w:rFonts w:ascii="Arial" w:eastAsia="Times New Roman" w:hAnsi="Arial"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75B5FC15" w14:textId="48B868C7" w:rsidR="00E36B87" w:rsidRDefault="00AA076C">
      <w:pPr>
        <w:rPr>
          <w:rFonts w:ascii="Arial" w:eastAsia="Times New Roman" w:hAnsi="Arial"/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Arial" w:eastAsia="Times New Roman" w:hAnsi="Arial"/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Learning Objectives</w:t>
      </w:r>
      <w:r w:rsidR="00025E2A" w:rsidRPr="00EC1D8F">
        <w:rPr>
          <w:rFonts w:ascii="Arial" w:eastAsia="Times New Roman" w:hAnsi="Arial"/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:</w:t>
      </w:r>
    </w:p>
    <w:p w14:paraId="71F1F4DC" w14:textId="6194B99F" w:rsidR="00863300" w:rsidRPr="00EC1D8F" w:rsidRDefault="00863300">
      <w:pPr>
        <w:rPr>
          <w:rFonts w:ascii="Arial" w:eastAsia="Times New Roman" w:hAnsi="Arial"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Arial" w:eastAsia="Times New Roman" w:hAnsi="Arial"/>
          <w:b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6382"/>
        <w:gridCol w:w="2466"/>
      </w:tblGrid>
      <w:tr w:rsidR="00863300" w:rsidRPr="008B4D51" w14:paraId="1E147388" w14:textId="77777777" w:rsidTr="002240AA">
        <w:trPr>
          <w:cantSplit/>
          <w:trHeight w:val="52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8FAF" w14:textId="77777777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No.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32F56D" w14:textId="619F02E7" w:rsidR="0057641C" w:rsidRPr="008B4D51" w:rsidRDefault="00863300" w:rsidP="0057641C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Learning </w:t>
            </w:r>
            <w:r w:rsidR="00AA076C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Objectives</w:t>
            </w:r>
          </w:p>
          <w:p w14:paraId="37AFF805" w14:textId="3FFE51DB" w:rsidR="00863300" w:rsidRPr="008B4D51" w:rsidRDefault="00863300" w:rsidP="0057641C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The student can: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AB074" w14:textId="2641FD81" w:rsidR="00863300" w:rsidRPr="008B4D51" w:rsidRDefault="00EE499D" w:rsidP="002240AA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Program’s</w:t>
            </w:r>
            <w:r w:rsidR="00863300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profile competencies</w:t>
            </w:r>
            <w:r w:rsidR="00AA076C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863300" w:rsidRPr="008B4D51" w14:paraId="0668C96C" w14:textId="77777777" w:rsidTr="002240AA">
        <w:trPr>
          <w:cantSplit/>
          <w:trHeight w:val="7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0A4" w14:textId="77777777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046" w14:textId="64A7542F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Define </w:t>
            </w:r>
            <w:r w:rsidR="005A4C1D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s</w:t>
            </w:r>
            <w:r w:rsidR="007F08E3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upply, demand, pricing and market structures of an </w:t>
            </w:r>
            <w:r w:rsidR="009E334B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a</w:t>
            </w:r>
            <w:r w:rsidR="007F08E3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viation business</w:t>
            </w:r>
          </w:p>
          <w:p w14:paraId="663C7AF3" w14:textId="6D767454" w:rsidR="00CE0E11" w:rsidRPr="008B4D51" w:rsidRDefault="00CE0E11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F09" w14:textId="225B7094" w:rsidR="00863300" w:rsidRPr="008B4D51" w:rsidRDefault="005E6AAF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International business awareness</w:t>
            </w:r>
          </w:p>
        </w:tc>
      </w:tr>
      <w:tr w:rsidR="00863300" w:rsidRPr="008B4D51" w14:paraId="474221B7" w14:textId="77777777" w:rsidTr="00C83E83">
        <w:trPr>
          <w:cantSplit/>
          <w:trHeight w:val="7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250" w14:textId="77777777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3AC" w14:textId="61D72A70" w:rsidR="007F08E3" w:rsidRPr="008B4D51" w:rsidRDefault="007F08E3" w:rsidP="007F08E3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Define how and why airlines compete in different market structures (monopolies and oligopolies) to obtain</w:t>
            </w:r>
          </w:p>
          <w:p w14:paraId="5A1C58DB" w14:textId="237855BB" w:rsidR="00CE0E11" w:rsidRPr="008B4D51" w:rsidRDefault="009E334B" w:rsidP="00C83E83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a</w:t>
            </w:r>
            <w:r w:rsidR="007F08E3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dvantages</w:t>
            </w:r>
          </w:p>
          <w:p w14:paraId="190E0C1A" w14:textId="6579450A" w:rsidR="00C83E83" w:rsidRPr="008B4D51" w:rsidRDefault="00C83E83" w:rsidP="00C83E83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0A5" w14:textId="1378BBBE" w:rsidR="00863300" w:rsidRPr="008B4D51" w:rsidRDefault="002240AA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International business awareness</w:t>
            </w:r>
          </w:p>
        </w:tc>
      </w:tr>
      <w:tr w:rsidR="00863300" w:rsidRPr="008B4D51" w14:paraId="381B0650" w14:textId="77777777" w:rsidTr="002240AA">
        <w:trPr>
          <w:cantSplit/>
          <w:trHeight w:val="7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F3C" w14:textId="77777777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CB5" w14:textId="22F7F006" w:rsidR="00863300" w:rsidRPr="008B4D51" w:rsidRDefault="00BE1721" w:rsidP="00BE172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Explain l</w:t>
            </w:r>
            <w:r w:rsidR="00863300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ink </w:t>
            </w: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between tourism and transportation</w:t>
            </w:r>
            <w:r w:rsidR="009E334B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and</w:t>
            </w:r>
            <w:r w:rsidRPr="008B4D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modern traveler expectations</w:t>
            </w:r>
            <w:r w:rsidR="005A4C1D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8B4D5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Overview of the tourism industry</w:t>
            </w:r>
          </w:p>
          <w:p w14:paraId="59307DE6" w14:textId="472EC0F5" w:rsidR="00CE0E11" w:rsidRPr="008B4D51" w:rsidRDefault="00CE0E11" w:rsidP="00BE1721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6E0" w14:textId="5671231B" w:rsidR="00863300" w:rsidRPr="008B4D51" w:rsidRDefault="002240AA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International business awareness</w:t>
            </w:r>
          </w:p>
        </w:tc>
      </w:tr>
      <w:tr w:rsidR="00863300" w:rsidRPr="008B4D51" w14:paraId="47AD0AED" w14:textId="77777777" w:rsidTr="002240AA">
        <w:trPr>
          <w:cantSplit/>
          <w:trHeight w:val="7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0E8" w14:textId="298528A9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A95" w14:textId="77777777" w:rsidR="00863300" w:rsidRPr="008B4D51" w:rsidRDefault="00863300" w:rsidP="000063CE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Identify</w:t>
            </w:r>
            <w:r w:rsidR="000063CE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the impact of the express delivery industry on the global economy “Tracking World Trade”.</w:t>
            </w:r>
          </w:p>
          <w:p w14:paraId="548B91DC" w14:textId="415C48A7" w:rsidR="00CE0E11" w:rsidRPr="008B4D51" w:rsidRDefault="00CE0E11" w:rsidP="000063CE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F40" w14:textId="336C17C8" w:rsidR="0061162D" w:rsidRPr="008B4D51" w:rsidRDefault="005E6AAF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International supply chain management</w:t>
            </w:r>
          </w:p>
        </w:tc>
      </w:tr>
      <w:tr w:rsidR="00863300" w:rsidRPr="008B4D51" w14:paraId="2D845B90" w14:textId="77777777" w:rsidTr="002240AA">
        <w:trPr>
          <w:cantSplit/>
          <w:trHeight w:val="10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A04" w14:textId="7475B4C8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9A6" w14:textId="1CBFDDD0" w:rsidR="000063CE" w:rsidRPr="008B4D51" w:rsidRDefault="00863300" w:rsidP="000063CE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Explain the impact </w:t>
            </w:r>
            <w:r w:rsidR="009E334B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of </w:t>
            </w:r>
            <w:r w:rsidR="000063CE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environmental challenges such as climate change, noise, land use planning, local air quality and</w:t>
            </w:r>
          </w:p>
          <w:p w14:paraId="6B1EC1FC" w14:textId="1CA02E5F" w:rsidR="000063CE" w:rsidRPr="008B4D51" w:rsidRDefault="009E334B" w:rsidP="000063CE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w</w:t>
            </w:r>
            <w:r w:rsidR="000063CE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aste</w:t>
            </w:r>
            <w:r w:rsidR="00CE0E11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  <w:p w14:paraId="25EC5614" w14:textId="28B9632F" w:rsidR="00CE0E11" w:rsidRPr="008B4D51" w:rsidRDefault="00CE0E11" w:rsidP="000063CE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1C4" w14:textId="463EAACB" w:rsidR="00863300" w:rsidRPr="008B4D51" w:rsidRDefault="002240AA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Ethical and corporate responsibility</w:t>
            </w:r>
          </w:p>
          <w:p w14:paraId="76AF02F2" w14:textId="6D2B03E9" w:rsidR="0061162D" w:rsidRPr="008B4D51" w:rsidRDefault="0061162D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863300" w:rsidRPr="008B4D51" w14:paraId="67DBF636" w14:textId="77777777" w:rsidTr="002240AA">
        <w:trPr>
          <w:cantSplit/>
          <w:trHeight w:val="7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074" w14:textId="62A5513E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E6E" w14:textId="4D2DEF22" w:rsidR="00863300" w:rsidRPr="008B4D51" w:rsidRDefault="00863300" w:rsidP="000063CE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Recognize</w:t>
            </w:r>
            <w:r w:rsidR="000063CE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the terms</w:t>
            </w: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0063CE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Aviation security, Aviation law in the European Union for </w:t>
            </w:r>
            <w:r w:rsidR="005A4C1D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p</w:t>
            </w:r>
            <w:r w:rsidR="000063CE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rivate/ international air companies</w:t>
            </w:r>
            <w:r w:rsidR="00CE0E11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  <w:p w14:paraId="67B6245F" w14:textId="5D64B304" w:rsidR="00CE0E11" w:rsidRPr="008B4D51" w:rsidRDefault="00CE0E11" w:rsidP="000063CE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F5F" w14:textId="425B03E6" w:rsidR="00863300" w:rsidRPr="008B4D51" w:rsidRDefault="005E6AAF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Ethical and corporate responsibility</w:t>
            </w:r>
          </w:p>
        </w:tc>
      </w:tr>
      <w:tr w:rsidR="00863300" w:rsidRPr="008B4D51" w14:paraId="1715AEA4" w14:textId="77777777" w:rsidTr="009E334B">
        <w:trPr>
          <w:cantSplit/>
          <w:trHeight w:val="5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CF1" w14:textId="53D5DB6E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5E7" w14:textId="654646FE" w:rsidR="00CE0E11" w:rsidRPr="008B4D51" w:rsidRDefault="00863300" w:rsidP="009E334B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Point out the </w:t>
            </w:r>
            <w:r w:rsidR="009E334B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air c</w:t>
            </w:r>
            <w:r w:rsidR="00BD02C9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argo trends, forecasts, e-business</w:t>
            </w:r>
            <w:r w:rsidR="005C1786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50F" w14:textId="59F1F01C" w:rsidR="00863300" w:rsidRPr="008B4D51" w:rsidRDefault="005E6AAF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International supply chain management</w:t>
            </w:r>
          </w:p>
        </w:tc>
      </w:tr>
      <w:tr w:rsidR="00863300" w:rsidRPr="008B4D51" w14:paraId="05C25E62" w14:textId="77777777" w:rsidTr="002240AA">
        <w:trPr>
          <w:cantSplit/>
          <w:trHeight w:val="7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B7B" w14:textId="6BDDE910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F702" w14:textId="77777777" w:rsidR="00863300" w:rsidRPr="008B4D51" w:rsidRDefault="005C1786" w:rsidP="005C1786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Actively involved in classroom dialogue and work well in team environment by doing and assessing presentations</w:t>
            </w:r>
            <w:r w:rsidR="00CE0E11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  <w:p w14:paraId="7362F679" w14:textId="75D1A20F" w:rsidR="00CE0E11" w:rsidRPr="008B4D51" w:rsidRDefault="00CE0E11" w:rsidP="005C1786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32A" w14:textId="19CF11AC" w:rsidR="004A58D3" w:rsidRPr="008B4D51" w:rsidRDefault="002240AA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Business communication (oral)</w:t>
            </w:r>
          </w:p>
        </w:tc>
      </w:tr>
      <w:tr w:rsidR="00863300" w:rsidRPr="008B4D51" w14:paraId="72A2EE86" w14:textId="77777777" w:rsidTr="002240AA">
        <w:trPr>
          <w:cantSplit/>
          <w:trHeight w:val="7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85EF" w14:textId="130AECA8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636" w14:textId="2CF03C08" w:rsidR="00863300" w:rsidRPr="008B4D51" w:rsidRDefault="00863300" w:rsidP="00447AE2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Formulate a research question and outline a methodology for a research paper related to </w:t>
            </w:r>
            <w:r w:rsidR="009E334B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a</w:t>
            </w:r>
            <w:r w:rsidR="00447AE2"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viation</w:t>
            </w: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economics.</w:t>
            </w:r>
          </w:p>
          <w:p w14:paraId="2B3DDB5F" w14:textId="3DA8121D" w:rsidR="00CE0E11" w:rsidRPr="008B4D51" w:rsidRDefault="00CE0E11" w:rsidP="00447AE2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22A" w14:textId="07C00AF9" w:rsidR="004A58D3" w:rsidRPr="008B4D51" w:rsidRDefault="002240AA" w:rsidP="0061162D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Business research methods</w:t>
            </w:r>
          </w:p>
        </w:tc>
      </w:tr>
      <w:tr w:rsidR="00863300" w:rsidRPr="008B4D51" w14:paraId="744428EF" w14:textId="77777777" w:rsidTr="002240AA">
        <w:trPr>
          <w:cantSplit/>
          <w:trHeight w:val="52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286" w14:textId="4441FA2E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4A8" w14:textId="2C8840B6" w:rsidR="00863300" w:rsidRPr="008B4D51" w:rsidRDefault="00863300" w:rsidP="00863300">
            <w:pPr>
              <w:rPr>
                <w:rFonts w:asciiTheme="minorHAnsi" w:eastAsia="Times New Roman" w:hAnsiTheme="minorHAnsi"/>
                <w:bCs/>
                <w:color w:val="00B0F0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Report the main findings of the research paper.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1D" w14:textId="02F6BDB2" w:rsidR="004A58D3" w:rsidRPr="008B4D51" w:rsidRDefault="002240AA" w:rsidP="002240AA">
            <w:pPr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B4D51">
              <w:rPr>
                <w:rFonts w:asciiTheme="minorHAnsi" w:eastAsia="Times New Roman" w:hAnsiTheme="minorHAnsi"/>
                <w:bCs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Business communication (written)</w:t>
            </w:r>
          </w:p>
        </w:tc>
      </w:tr>
    </w:tbl>
    <w:p w14:paraId="248CCAA7" w14:textId="64090C5C" w:rsidR="00025E2A" w:rsidRPr="008B4D51" w:rsidRDefault="00AA076C">
      <w:pPr>
        <w:rPr>
          <w:rFonts w:asciiTheme="minorHAnsi" w:eastAsia="Times New Roman" w:hAnsiTheme="minorHAnsi"/>
          <w:bCs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Table1: learnin</w:t>
      </w:r>
      <w:r w:rsidR="005E6AAF" w:rsidRPr="008B4D51">
        <w:rPr>
          <w:rFonts w:asciiTheme="minorHAnsi" w:eastAsia="Times New Roman" w:hAnsiTheme="minorHAnsi"/>
          <w:bCs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g objectives and </w:t>
      </w:r>
      <w:r w:rsidRPr="008B4D51">
        <w:rPr>
          <w:rFonts w:asciiTheme="minorHAnsi" w:eastAsia="Times New Roman" w:hAnsiTheme="minorHAnsi"/>
          <w:bCs/>
          <w:i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competencies </w:t>
      </w:r>
    </w:p>
    <w:p w14:paraId="68C95F70" w14:textId="77777777" w:rsidR="00AA076C" w:rsidRPr="008B4D51" w:rsidRDefault="00AA076C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BA223E9" w14:textId="77777777" w:rsidR="006105C3" w:rsidRPr="008B4D51" w:rsidRDefault="003F1957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Entry requirements:</w:t>
      </w:r>
    </w:p>
    <w:p w14:paraId="4752ABC9" w14:textId="76488A8B" w:rsidR="00445348" w:rsidRPr="008B4D51" w:rsidRDefault="00C817C0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590FC8D6" w14:textId="77777777" w:rsidR="00445348" w:rsidRPr="008B4D51" w:rsidRDefault="00445348" w:rsidP="004768D0">
      <w:pPr>
        <w:pStyle w:val="Lijstalinea"/>
        <w:numPr>
          <w:ilvl w:val="0"/>
          <w:numId w:val="13"/>
        </w:numPr>
        <w:ind w:left="709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B1.2 (Common European Framework) level of English (oral and written)</w:t>
      </w:r>
    </w:p>
    <w:p w14:paraId="664F596A" w14:textId="029BB586" w:rsidR="00233FBB" w:rsidRPr="008B4D51" w:rsidRDefault="000D1956" w:rsidP="004768D0">
      <w:pPr>
        <w:pStyle w:val="Lijstalinea"/>
        <w:numPr>
          <w:ilvl w:val="0"/>
          <w:numId w:val="13"/>
        </w:numPr>
        <w:ind w:left="709"/>
        <w:jc w:val="both"/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Students from year 2 and 3 only</w:t>
      </w:r>
    </w:p>
    <w:p w14:paraId="0D262056" w14:textId="77777777" w:rsidR="00233FBB" w:rsidRPr="008B4D51" w:rsidRDefault="00233FBB" w:rsidP="004768D0">
      <w:pPr>
        <w:jc w:val="both"/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BE77E84" w14:textId="77777777" w:rsidR="00445348" w:rsidRPr="008B4D51" w:rsidRDefault="00445348" w:rsidP="004768D0">
      <w:pPr>
        <w:pStyle w:val="Lijstalinea"/>
        <w:ind w:left="1141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294EF6A" w14:textId="0C99A505" w:rsidR="00025E2A" w:rsidRPr="008B4D51" w:rsidRDefault="003F1957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Content:</w:t>
      </w:r>
    </w:p>
    <w:p w14:paraId="346D2E9E" w14:textId="77777777" w:rsidR="006105C3" w:rsidRPr="008B4D51" w:rsidRDefault="006105C3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3B3441A" w14:textId="04304058" w:rsidR="00D744C1" w:rsidRPr="008B4D51" w:rsidRDefault="006733B1" w:rsidP="004768D0">
      <w:pPr>
        <w:pStyle w:val="Lijstalinea"/>
        <w:numPr>
          <w:ilvl w:val="0"/>
          <w:numId w:val="5"/>
        </w:numPr>
        <w:ind w:left="709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Introducing economic d</w:t>
      </w:r>
      <w:r w:rsidR="00D744C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evelopment</w:t>
      </w:r>
      <w:r w:rsidR="00BE17A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related to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the</w:t>
      </w:r>
      <w:r w:rsidR="009A31B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</w:t>
      </w:r>
      <w:r w:rsidR="00BE17A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viation field</w:t>
      </w:r>
      <w:r w:rsidR="00D744C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 a global perspective</w:t>
      </w:r>
    </w:p>
    <w:p w14:paraId="5710F252" w14:textId="75D50D03" w:rsidR="00D744C1" w:rsidRPr="008B4D51" w:rsidRDefault="00CF436E" w:rsidP="004768D0">
      <w:pPr>
        <w:pStyle w:val="Lijstalinea"/>
        <w:numPr>
          <w:ilvl w:val="0"/>
          <w:numId w:val="5"/>
        </w:numPr>
        <w:ind w:left="709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Economic </w:t>
      </w:r>
      <w:r w:rsidR="00921F9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growth and employment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export, import and business</w:t>
      </w:r>
      <w:r w:rsidR="00921F9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es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such as tourism</w:t>
      </w:r>
      <w:r w:rsidR="009A31B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</w:t>
      </w:r>
      <w:r w:rsidR="00921F9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delivery industry</w:t>
      </w:r>
    </w:p>
    <w:p w14:paraId="7FD8FBF7" w14:textId="208E6716" w:rsidR="00D744C1" w:rsidRPr="008B4D51" w:rsidRDefault="006733B1" w:rsidP="004768D0">
      <w:pPr>
        <w:pStyle w:val="Lijstalinea"/>
        <w:numPr>
          <w:ilvl w:val="0"/>
          <w:numId w:val="5"/>
        </w:numPr>
        <w:ind w:left="709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921F9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polic</w:t>
      </w:r>
      <w:r w:rsidR="009A31B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</w:t>
      </w:r>
      <w:r w:rsidR="00921F9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es </w:t>
      </w:r>
      <w:r w:rsidR="009A31B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concerning</w:t>
      </w:r>
      <w:r w:rsidR="00921F9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environment</w:t>
      </w:r>
      <w:r w:rsidR="00921F9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changes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d</w:t>
      </w:r>
      <w:r w:rsidR="00D744C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evelopment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sustainable material</w:t>
      </w:r>
    </w:p>
    <w:p w14:paraId="430CA91C" w14:textId="5C3E29F8" w:rsidR="00921F95" w:rsidRPr="008B4D51" w:rsidRDefault="00921F95" w:rsidP="00921F95">
      <w:pPr>
        <w:pStyle w:val="Lijstalinea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Competition: monopolies and oligopolies</w:t>
      </w:r>
    </w:p>
    <w:p w14:paraId="30A57C5A" w14:textId="77777777" w:rsidR="00BE17A1" w:rsidRPr="008B4D51" w:rsidRDefault="00BE17A1" w:rsidP="004768D0">
      <w:pPr>
        <w:pStyle w:val="Lijstalinea"/>
        <w:ind w:left="108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E4C80CD" w14:textId="77777777" w:rsidR="00025E2A" w:rsidRPr="008B4D51" w:rsidRDefault="00025E2A" w:rsidP="004768D0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94A3EBF" w14:textId="77777777" w:rsidR="001479AB" w:rsidRPr="008B4D51" w:rsidRDefault="003F1957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Instructional modes:</w:t>
      </w:r>
    </w:p>
    <w:p w14:paraId="4990C35C" w14:textId="77777777" w:rsidR="001479AB" w:rsidRPr="008B4D51" w:rsidRDefault="001479AB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12ADB1A" w14:textId="27ED1C4E" w:rsidR="003F1957" w:rsidRPr="008B4D51" w:rsidRDefault="008B4D51" w:rsidP="004768D0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General</w:t>
      </w:r>
      <w:r w:rsidR="003F1957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concepts are explained in plenary sessions. Students are supposed to read the assigned </w:t>
      </w:r>
      <w:r w:rsidR="00BE17A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material</w:t>
      </w:r>
      <w:r w:rsidR="0077421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cases</w:t>
      </w:r>
      <w:r w:rsidR="003F1957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articles to prepare and digest these sessions. Moreover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3F1957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students have to </w:t>
      </w:r>
      <w:r w:rsidR="0077421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be able 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to </w:t>
      </w:r>
      <w:r w:rsidR="003F1957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apply the concepts to the cases or real world local examples that are discussed.</w:t>
      </w:r>
      <w:r w:rsidR="0077421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This ability should be </w:t>
      </w:r>
      <w:r w:rsidR="004768D0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demonstrated</w:t>
      </w:r>
      <w:r w:rsidR="0077421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in </w:t>
      </w:r>
      <w:r w:rsidR="00BE17A1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group presentation</w:t>
      </w:r>
      <w:r w:rsidR="004768D0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 as well as in</w:t>
      </w:r>
      <w:r w:rsidR="0077421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the individual assignment</w:t>
      </w:r>
      <w:r w:rsidR="004768D0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  <w:r w:rsidR="0077421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14:paraId="0A93AACC" w14:textId="77777777" w:rsidR="00C44903" w:rsidRPr="008B4D51" w:rsidRDefault="00C44903" w:rsidP="004768D0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25804B5" w14:textId="77777777" w:rsidR="00025E2A" w:rsidRPr="008B4D51" w:rsidRDefault="00025E2A" w:rsidP="004768D0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FF20EFA" w14:textId="77777777" w:rsidR="005D5448" w:rsidRPr="008B4D51" w:rsidRDefault="003F1957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Test mode:</w:t>
      </w:r>
    </w:p>
    <w:p w14:paraId="125F8804" w14:textId="2435471E" w:rsidR="005D5448" w:rsidRPr="008B4D51" w:rsidRDefault="003F1957" w:rsidP="004768D0">
      <w:pPr>
        <w:jc w:val="both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2AF60984" w14:textId="08C02CE5" w:rsidR="005D5448" w:rsidRPr="008B4D51" w:rsidRDefault="008B4D51" w:rsidP="004768D0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 t</w:t>
      </w:r>
      <w:r w:rsidR="005D5448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otal 100 points could be gained 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according to:</w:t>
      </w:r>
    </w:p>
    <w:p w14:paraId="05F9688E" w14:textId="3BD7C899" w:rsidR="00025E2A" w:rsidRPr="008B4D51" w:rsidRDefault="003F1957" w:rsidP="004768D0">
      <w:pPr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</w:p>
    <w:p w14:paraId="08C7BB52" w14:textId="25CC7C31" w:rsidR="00886BF3" w:rsidRPr="008B4D51" w:rsidRDefault="000916D8" w:rsidP="004768D0">
      <w:pPr>
        <w:pStyle w:val="Lijstalinea"/>
        <w:numPr>
          <w:ilvl w:val="0"/>
          <w:numId w:val="14"/>
        </w:numPr>
        <w:ind w:left="709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Attendance (7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0%</w:t>
      </w:r>
      <w:r w:rsidR="001656D6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the lectures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 is compulsory (</w:t>
      </w:r>
      <w:r w:rsidR="00886BF3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5%</w:t>
      </w:r>
      <w:r w:rsidR="00CF19F2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the total </w:t>
      </w:r>
      <w:r w:rsidR="005D5448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points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3BCB2FCB" w14:textId="30D34095" w:rsidR="00CF19F2" w:rsidRPr="008B4D51" w:rsidRDefault="00BB7EF0" w:rsidP="004B4F82">
      <w:pPr>
        <w:pStyle w:val="Lijstalinea"/>
        <w:numPr>
          <w:ilvl w:val="0"/>
          <w:numId w:val="14"/>
        </w:numPr>
        <w:ind w:left="709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 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group presentation containing </w:t>
      </w:r>
      <w:r w:rsidR="00DA444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the 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above mentioned topics (</w:t>
      </w:r>
      <w:r w:rsidR="00886BF3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D239A5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</w:t>
      </w:r>
      <w:r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%</w:t>
      </w:r>
      <w:r w:rsidR="00CF19F2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total </w:t>
      </w:r>
      <w:r w:rsidR="005D5448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points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  <w:r w:rsidR="004B4F82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79521EBB" w14:textId="33616A39" w:rsidR="00886BF3" w:rsidRPr="008B4D51" w:rsidRDefault="00886BF3" w:rsidP="004768D0">
      <w:pPr>
        <w:pStyle w:val="Lijstalinea"/>
        <w:numPr>
          <w:ilvl w:val="0"/>
          <w:numId w:val="14"/>
        </w:numPr>
        <w:ind w:left="709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Peer assessment and participation in discussion (students will assess the presentation of the oth</w:t>
      </w:r>
      <w:r w:rsidR="00CF19F2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er groups and ask questions) (</w:t>
      </w:r>
      <w:r w:rsidR="00CF19F2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15</w:t>
      </w:r>
      <w:r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%</w:t>
      </w:r>
      <w:r w:rsidR="00CF19F2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total </w:t>
      </w:r>
      <w:r w:rsidR="005D5448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points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58604B04" w14:textId="70F836B1" w:rsidR="003A2DFA" w:rsidRPr="008B4D51" w:rsidRDefault="003A2DFA" w:rsidP="004768D0">
      <w:pPr>
        <w:pStyle w:val="Lijstalinea"/>
        <w:numPr>
          <w:ilvl w:val="0"/>
          <w:numId w:val="14"/>
        </w:numPr>
        <w:ind w:left="709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Individual assignment. 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For the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assignment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8045D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the student will chose a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country</w:t>
      </w:r>
      <w:r w:rsidR="000916D8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88045D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having significant </w:t>
      </w:r>
      <w:r w:rsidR="00DA444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activities in the a</w:t>
      </w:r>
      <w:r w:rsidR="0088045D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viation </w:t>
      </w:r>
      <w:r w:rsidR="00DA444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industry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Furthermore, the assignment needs to be linked to </w:t>
      </w:r>
      <w:r w:rsidR="0088045D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topics</w:t>
      </w:r>
      <w:r w:rsidR="00BB7EF0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covered in the </w:t>
      </w:r>
      <w:r w:rsidR="0088045D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class</w:t>
      </w:r>
      <w:r w:rsidR="00DA444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The size of the assignment has</w:t>
      </w:r>
      <w:r w:rsidR="00BB7EF0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 m</w:t>
      </w:r>
      <w:r w:rsidR="0088045D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inimum of 10 and a maximum of 12</w:t>
      </w:r>
      <w:r w:rsidR="00BB7EF0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pages, excluding cover page, bibliography and appendices. </w:t>
      </w:r>
      <w:r w:rsidR="00886BF3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</w:t>
      </w:r>
      <w:r w:rsidR="00886BF3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00D239A5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</w:t>
      </w:r>
      <w:r w:rsidR="00BB7EF0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%</w:t>
      </w:r>
      <w:r w:rsidR="00CF19F2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of the total </w:t>
      </w:r>
      <w:r w:rsidR="005D5448" w:rsidRPr="008B4D51">
        <w:rPr>
          <w:rFonts w:asciiTheme="minorHAnsi" w:eastAsia="Times New Roman" w:hAnsiTheme="minorHAnsi"/>
          <w:bCs/>
          <w:color w:val="0070C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points</w:t>
      </w:r>
      <w:r w:rsidR="00BB7EF0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).</w:t>
      </w:r>
    </w:p>
    <w:p w14:paraId="493649D0" w14:textId="77777777" w:rsidR="00B70F4D" w:rsidRPr="008B4D51" w:rsidRDefault="00B70F4D">
      <w:pPr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4547ACC" w14:textId="77777777" w:rsidR="00A7049C" w:rsidRPr="008B4D51" w:rsidRDefault="00025E2A">
      <w:pPr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</w:t>
      </w:r>
      <w:r w:rsidR="003F1957"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iteratu</w:t>
      </w: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</w:t>
      </w:r>
      <w:r w:rsidR="003F1957"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</w:t>
      </w: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</w:p>
    <w:p w14:paraId="7BE78559" w14:textId="77777777" w:rsidR="00EE499D" w:rsidRPr="008B4D51" w:rsidRDefault="00EE499D">
      <w:pPr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BF39A7E" w14:textId="6AEED1EA" w:rsidR="00EE499D" w:rsidRPr="008B4D51" w:rsidRDefault="008D53B9">
      <w:pPr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Free o</w:t>
      </w:r>
      <w:r w:rsidR="00EE499D"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nline books</w:t>
      </w:r>
    </w:p>
    <w:p w14:paraId="0D13C56D" w14:textId="77777777" w:rsidR="008D53B9" w:rsidRPr="008B4D51" w:rsidRDefault="008D53B9">
      <w:pPr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9C5A23A" w14:textId="4C60CBB0" w:rsidR="00607CC6" w:rsidRPr="008B4D51" w:rsidRDefault="00DA4444" w:rsidP="004A64D3">
      <w:pPr>
        <w:pStyle w:val="Lijstalinea"/>
        <w:numPr>
          <w:ilvl w:val="0"/>
          <w:numId w:val="15"/>
        </w:numPr>
        <w:ind w:left="72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Holloway, S</w:t>
      </w:r>
      <w:r w:rsidR="00593D75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</w:t>
      </w: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(2003)</w:t>
      </w:r>
      <w:r w:rsidR="008D53B9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“Straight and Level: Practical Airlin</w:t>
      </w: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 Economics” </w:t>
      </w:r>
      <w:r w:rsidR="00593D75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(3rd ed.), published by </w:t>
      </w:r>
      <w: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Ashgate </w:t>
      </w:r>
      <w:r w:rsidR="00593D75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publishing company. </w:t>
      </w:r>
    </w:p>
    <w:p w14:paraId="7DED3A46" w14:textId="1E9EC7B9" w:rsidR="00607CC6" w:rsidRPr="008B4D51" w:rsidRDefault="008D53B9" w:rsidP="004A64D3">
      <w:pPr>
        <w:pStyle w:val="Lijstalinea"/>
        <w:numPr>
          <w:ilvl w:val="0"/>
          <w:numId w:val="15"/>
        </w:numPr>
        <w:ind w:left="72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Stolzer, A</w:t>
      </w:r>
      <w:r w:rsidR="00DA444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et al (2008)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“Safety Managemen</w:t>
      </w:r>
      <w:r w:rsidR="00DA4444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t Systems in Aviation” </w:t>
      </w:r>
      <w:r w:rsidR="00593D75" w:rsidRPr="00593D75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published by Ashgate publishing company</w:t>
      </w:r>
      <w:r w:rsidR="00593D75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14:paraId="1AF5D3E7" w14:textId="77777777" w:rsidR="004A64D3" w:rsidRPr="004A64D3" w:rsidRDefault="00593D75" w:rsidP="004A64D3">
      <w:pPr>
        <w:pStyle w:val="Lijstalinea"/>
        <w:numPr>
          <w:ilvl w:val="0"/>
          <w:numId w:val="15"/>
        </w:numPr>
        <w:ind w:left="72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A64D3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O’Connell, J. F.</w:t>
      </w:r>
      <w:r w:rsidR="00DA4444" w:rsidRPr="004A64D3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(2011)</w:t>
      </w:r>
      <w:r w:rsidR="008D53B9" w:rsidRPr="004A64D3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“Air Transport in the 21st Century: Key </w:t>
      </w:r>
      <w:r w:rsidR="00DA4444" w:rsidRPr="004A64D3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Strategic Developments” </w:t>
      </w:r>
      <w:r w:rsidR="004A64D3" w:rsidRPr="004A64D3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published by Ashgate publishing company.</w:t>
      </w:r>
    </w:p>
    <w:p w14:paraId="25C69382" w14:textId="77777777" w:rsidR="00C90807" w:rsidRPr="008B4D51" w:rsidRDefault="00C90807" w:rsidP="004A64D3">
      <w:pPr>
        <w:pStyle w:val="Lijstalinea"/>
        <w:ind w:left="0"/>
        <w:jc w:val="both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F971907" w14:textId="0C560E00" w:rsidR="008D53B9" w:rsidRPr="008B4D51" w:rsidRDefault="00C90807" w:rsidP="008D53B9">
      <w:pPr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Websides and articals</w:t>
      </w:r>
    </w:p>
    <w:p w14:paraId="64AD6238" w14:textId="77777777" w:rsidR="00C90807" w:rsidRPr="008B4D51" w:rsidRDefault="00C90807" w:rsidP="008D53B9">
      <w:pPr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3EBE8FE" w14:textId="4D89B78B" w:rsidR="00C90807" w:rsidRPr="008B4D51" w:rsidRDefault="00F52A65" w:rsidP="00C90807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C90807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Benchmarking in civil aviation</w:t>
      </w:r>
    </w:p>
    <w:p w14:paraId="0EE6A050" w14:textId="2AC2ED21" w:rsidR="00C90807" w:rsidRPr="008B4D51" w:rsidRDefault="009B7ECD" w:rsidP="00C90807">
      <w:pPr>
        <w:pStyle w:val="Lijstalinea"/>
        <w:numPr>
          <w:ilvl w:val="0"/>
          <w:numId w:val="16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9" w:history="1">
        <w:r w:rsidR="00C90807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http://www.emeraldinsight.com/doi/pdfplus/10.1108/14635770510593077</w:t>
        </w:r>
      </w:hyperlink>
    </w:p>
    <w:p w14:paraId="40A0D6C2" w14:textId="06341EC4" w:rsidR="00C90807" w:rsidRPr="008B4D51" w:rsidRDefault="009B7ECD" w:rsidP="00C90807">
      <w:pPr>
        <w:pStyle w:val="Lijstalinea"/>
        <w:numPr>
          <w:ilvl w:val="0"/>
          <w:numId w:val="16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10" w:history="1">
        <w:r w:rsidR="00C90807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https://www.caa.co.uk/docs/5/ergdocs/benchmarking(caa122000).pdf</w:t>
        </w:r>
      </w:hyperlink>
    </w:p>
    <w:p w14:paraId="61F4008E" w14:textId="77777777" w:rsidR="00C90807" w:rsidRPr="008B4D51" w:rsidRDefault="00C90807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D520374" w14:textId="37533387" w:rsidR="00F52A65" w:rsidRPr="008B4D51" w:rsidRDefault="00F52A65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Middle East's Low-Cost Carriers Grow At Incredible Rate, Reports OAG</w:t>
      </w:r>
    </w:p>
    <w:p w14:paraId="4DE67A0B" w14:textId="3E5B33A9" w:rsidR="00F52A65" w:rsidRPr="008B4D51" w:rsidRDefault="009B7ECD" w:rsidP="00F52A65">
      <w:pPr>
        <w:pStyle w:val="Lijstalinea"/>
        <w:numPr>
          <w:ilvl w:val="0"/>
          <w:numId w:val="17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11" w:anchor="sthash.u4zBnZwG.dpuf" w:history="1">
        <w:r w:rsidR="00F52A65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http://www.oag.com/Press-Room/Middle-Easts-Low-Cost-Carriers-Grow-At-Incredible-Rate-Reports-OAG#sthash.u4zBnZwG.dpuf</w:t>
        </w:r>
      </w:hyperlink>
    </w:p>
    <w:p w14:paraId="7364C3F8" w14:textId="77777777" w:rsidR="00E671A4" w:rsidRPr="008B4D51" w:rsidRDefault="00E671A4" w:rsidP="00E671A4">
      <w:pPr>
        <w:pStyle w:val="Lijstalinea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9866619" w14:textId="3642B93F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="00607CC6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Should The Big Three Middle Eastern Airlines Be Stopped?</w:t>
      </w:r>
    </w:p>
    <w:p w14:paraId="02DE8816" w14:textId="5CF8BFF2" w:rsidR="00E671A4" w:rsidRPr="008B4D51" w:rsidRDefault="009B7ECD" w:rsidP="00E671A4">
      <w:pPr>
        <w:pStyle w:val="Lijstalinea"/>
        <w:numPr>
          <w:ilvl w:val="0"/>
          <w:numId w:val="18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12" w:history="1">
        <w:r w:rsidR="00E671A4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http://onemileatatime.boardingarea.com/2015/02/08/big-three-middle-eastern-airlines-stopped/</w:t>
        </w:r>
      </w:hyperlink>
    </w:p>
    <w:p w14:paraId="4EF68655" w14:textId="77777777" w:rsidR="00DA6B15" w:rsidRPr="008B4D51" w:rsidRDefault="00DA6B15" w:rsidP="00DA6B15">
      <w:pPr>
        <w:pStyle w:val="Lijstalinea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E1811DB" w14:textId="628C3E92" w:rsidR="00177A79" w:rsidRPr="008B4D51" w:rsidRDefault="00177A79" w:rsidP="00177A79">
      <w:pPr>
        <w:ind w:left="360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Middle East</w:t>
      </w:r>
      <w:r w:rsidRPr="008B4D51">
        <w:rPr>
          <w:rFonts w:asciiTheme="minorHAnsi" w:eastAsia="Times New Roman" w:hAnsiTheme="minorHAnsi" w:cs="Tahoma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‘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 Low Cost Airline Capacity Grows 18% In 2013</w:t>
      </w:r>
    </w:p>
    <w:p w14:paraId="2E17781A" w14:textId="48F0975C" w:rsidR="00E671A4" w:rsidRPr="008B4D51" w:rsidRDefault="009B7ECD" w:rsidP="00177A79">
      <w:pPr>
        <w:pStyle w:val="Lijstalinea"/>
        <w:numPr>
          <w:ilvl w:val="0"/>
          <w:numId w:val="19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13" w:history="1">
        <w:r w:rsidR="00177A79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http://gulfbusiness.com/articles/industry/middle-easts-low-cost-airline-capacity-grows-18-in-2013/</w:t>
        </w:r>
      </w:hyperlink>
    </w:p>
    <w:p w14:paraId="110E4555" w14:textId="77777777" w:rsidR="009305CB" w:rsidRPr="008B4D51" w:rsidRDefault="009305CB" w:rsidP="009305CB">
      <w:pPr>
        <w:pStyle w:val="Lijstalinea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2ADDE6E" w14:textId="07F5A35E" w:rsidR="009305CB" w:rsidRPr="008B4D51" w:rsidRDefault="009305CB" w:rsidP="009305CB">
      <w:pPr>
        <w:ind w:left="360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Tailwinds 2014 airline industry trends PWC report</w:t>
      </w:r>
    </w:p>
    <w:p w14:paraId="2D148CEB" w14:textId="67715A9B" w:rsidR="00177A79" w:rsidRPr="008B4D51" w:rsidRDefault="009B7ECD" w:rsidP="009305CB">
      <w:pPr>
        <w:pStyle w:val="Lijstalinea"/>
        <w:numPr>
          <w:ilvl w:val="0"/>
          <w:numId w:val="19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14" w:history="1">
        <w:r w:rsidR="009305CB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https://www.pwc.com/us/en/industrial-products/publications/assets/pwc-tailwinds-the-connected-airline.pdf</w:t>
        </w:r>
      </w:hyperlink>
    </w:p>
    <w:p w14:paraId="2C79F6D5" w14:textId="77777777" w:rsidR="002D34AC" w:rsidRPr="008B4D51" w:rsidRDefault="002D34AC" w:rsidP="002D34AC">
      <w:pPr>
        <w:ind w:left="360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3E01353" w14:textId="6787D4CD" w:rsidR="009305CB" w:rsidRPr="008B4D51" w:rsidRDefault="002D34AC" w:rsidP="002D34AC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Logistics of tomorrow – Challenges and opportunities in the air cargo industry</w:t>
      </w:r>
    </w:p>
    <w:p w14:paraId="60FBA6A5" w14:textId="7A22AC7C" w:rsidR="002D34AC" w:rsidRPr="008B4D51" w:rsidRDefault="009B7ECD" w:rsidP="002D34AC">
      <w:pPr>
        <w:pStyle w:val="Lijstalinea"/>
        <w:numPr>
          <w:ilvl w:val="0"/>
          <w:numId w:val="20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15" w:history="1">
        <w:r w:rsidR="002D34AC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http://igaircargo.ch/fileadmin/downloads/Air_Cargo_Day_2014/08_Logistics_of__tomorrow_Challenges_and_Opportunities_in_AirCargo.pdf</w:t>
        </w:r>
      </w:hyperlink>
    </w:p>
    <w:p w14:paraId="4E8BFEA9" w14:textId="77777777" w:rsidR="002D34AC" w:rsidRPr="008B4D51" w:rsidRDefault="002D34AC" w:rsidP="002D34AC">
      <w:pPr>
        <w:pStyle w:val="Lijstalinea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5675B8E" w14:textId="1084CED9" w:rsidR="00E671A4" w:rsidRPr="008B4D51" w:rsidRDefault="002D34AC" w:rsidP="00DA6B1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A6B15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Regional aviation and economic growth: cointegration and causality analysis in Australia</w:t>
      </w:r>
    </w:p>
    <w:p w14:paraId="3FC1CC77" w14:textId="59F55816" w:rsidR="00DA6B15" w:rsidRPr="008B4D51" w:rsidRDefault="009B7ECD" w:rsidP="00DA6B15">
      <w:pPr>
        <w:pStyle w:val="Lijstalinea"/>
        <w:numPr>
          <w:ilvl w:val="0"/>
          <w:numId w:val="21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16" w:history="1">
        <w:r w:rsidR="00DA6B15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http://ac.els-cdn.com/S0966692315000265/1-s2.0-S0966692315000265-main.pdf?_tid=0f958344-8f95-11e5-951c-</w:t>
        </w:r>
      </w:hyperlink>
    </w:p>
    <w:p w14:paraId="6E6FD7D4" w14:textId="77777777" w:rsidR="00DA6B15" w:rsidRPr="008B4D51" w:rsidRDefault="00DA6B15" w:rsidP="00DA6B15">
      <w:pPr>
        <w:pStyle w:val="Lijstalinea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3B7DB59" w14:textId="38C97A08" w:rsidR="00DA6B15" w:rsidRPr="008B4D51" w:rsidRDefault="00DA6B15" w:rsidP="00607CC6">
      <w:pPr>
        <w:tabs>
          <w:tab w:val="left" w:pos="284"/>
          <w:tab w:val="left" w:pos="567"/>
        </w:tabs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="00607CC6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Air service and urban growth: Evidence from a quasi-natural policy experiment</w:t>
      </w:r>
    </w:p>
    <w:p w14:paraId="6F9D96B3" w14:textId="6F8B52DB" w:rsidR="00DA6B15" w:rsidRPr="008B4D51" w:rsidRDefault="009B7ECD" w:rsidP="00DA6B15">
      <w:pPr>
        <w:pStyle w:val="Lijstalinea"/>
        <w:numPr>
          <w:ilvl w:val="0"/>
          <w:numId w:val="21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hyperlink r:id="rId17" w:history="1">
        <w:r w:rsidR="00DA6B15" w:rsidRPr="008B4D51">
          <w:rPr>
            <w:rStyle w:val="Hyperlink"/>
            <w:rFonts w:asciiTheme="minorHAnsi" w:eastAsia="Times New Roman" w:hAnsiTheme="minorHAnsi"/>
            <w:bCs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http://www.sciencedirect.com/science/article/pii/S009411901500008X</w:t>
        </w:r>
      </w:hyperlink>
    </w:p>
    <w:p w14:paraId="3B3D6E2C" w14:textId="77777777" w:rsidR="00DA6B15" w:rsidRPr="008B4D51" w:rsidRDefault="00DA6B15" w:rsidP="00DA6B15">
      <w:pPr>
        <w:pStyle w:val="Lijstalinea"/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3DCC71F" w14:textId="77777777" w:rsidR="0004604B" w:rsidRPr="008B4D51" w:rsidRDefault="0004604B" w:rsidP="00D43C97">
      <w:pPr>
        <w:ind w:left="3600" w:hanging="3600"/>
        <w:rPr>
          <w:rFonts w:asciiTheme="minorHAnsi" w:eastAsia="Times New Roman" w:hAnsiTheme="minorHAnsi"/>
          <w:b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8884284" w14:textId="42D86D10" w:rsidR="00D43C97" w:rsidRPr="008B4D51" w:rsidRDefault="00D43C97" w:rsidP="00D43C97">
      <w:pPr>
        <w:ind w:left="3600" w:hanging="3600"/>
        <w:rPr>
          <w:rFonts w:asciiTheme="minorHAnsi" w:eastAsia="Times New Roman" w:hAnsiTheme="minorHAnsi"/>
          <w:bCs/>
          <w:sz w:val="24"/>
          <w:szCs w:val="24"/>
          <w:lang w:val="nl-NL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:lang w:val="nl-NL"/>
          <w14:shadow w14:blurRad="0" w14:dist="0" w14:dir="0" w14:sx="0" w14:sy="0" w14:kx="0" w14:ky="0" w14:algn="none">
            <w14:srgbClr w14:val="000000"/>
          </w14:shadow>
        </w:rPr>
        <w:t>Hours of study:</w:t>
      </w:r>
      <w:r w:rsidRPr="008B4D51">
        <w:rPr>
          <w:rFonts w:asciiTheme="minorHAnsi" w:eastAsia="Times New Roman" w:hAnsiTheme="minorHAnsi"/>
          <w:b/>
          <w:bCs/>
          <w:sz w:val="24"/>
          <w:szCs w:val="24"/>
          <w:lang w:val="nl-NL"/>
          <w14:shadow w14:blurRad="0" w14:dist="0" w14:dir="0" w14:sx="0" w14:sy="0" w14:kx="0" w14:ky="0" w14:algn="none">
            <w14:srgbClr w14:val="000000"/>
          </w14:shadow>
        </w:rPr>
        <w:tab/>
      </w:r>
      <w:r w:rsidRPr="008B4D51">
        <w:rPr>
          <w:rFonts w:asciiTheme="minorHAnsi" w:eastAsia="Times New Roman" w:hAnsiTheme="minorHAnsi"/>
          <w:bCs/>
          <w:sz w:val="24"/>
          <w:szCs w:val="24"/>
          <w:lang w:val="nl-NL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0E6C7848" w14:textId="77777777" w:rsidR="00D43C97" w:rsidRPr="008B4D51" w:rsidRDefault="00D43C97" w:rsidP="00D43C97">
      <w:pPr>
        <w:pStyle w:val="Lijstalinea"/>
        <w:numPr>
          <w:ilvl w:val="3"/>
          <w:numId w:val="2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Weekly lectures: 2 hours (8 weeks) = 16 hours</w:t>
      </w:r>
    </w:p>
    <w:p w14:paraId="724F09B7" w14:textId="0DCD02D7" w:rsidR="00D43C97" w:rsidRPr="008B4D51" w:rsidRDefault="00D43C97" w:rsidP="00D43C97">
      <w:pPr>
        <w:pStyle w:val="Lijstalinea"/>
        <w:numPr>
          <w:ilvl w:val="3"/>
          <w:numId w:val="2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Self-study and </w:t>
      </w:r>
      <w:r w:rsidR="00F809BB"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presentation</w:t>
      </w: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preparation: 2 hours per week (10 weeks) = 20 hours</w:t>
      </w:r>
    </w:p>
    <w:p w14:paraId="5D34AE16" w14:textId="77777777" w:rsidR="00D43C97" w:rsidRPr="008B4D51" w:rsidRDefault="00D43C97" w:rsidP="00D43C97">
      <w:pPr>
        <w:pStyle w:val="Lijstalinea"/>
        <w:numPr>
          <w:ilvl w:val="3"/>
          <w:numId w:val="2"/>
        </w:num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Final assignment: 2 hours per week (10 weeks) = 20 hours</w:t>
      </w:r>
    </w:p>
    <w:p w14:paraId="056A2895" w14:textId="20FCEDB6" w:rsidR="0004604B" w:rsidRPr="008B4D51" w:rsidRDefault="00776A84" w:rsidP="00776A84">
      <w:pPr>
        <w:pStyle w:val="Lijstalinea"/>
        <w:numPr>
          <w:ilvl w:val="0"/>
          <w:numId w:val="22"/>
        </w:numPr>
        <w:ind w:left="3969"/>
        <w:rPr>
          <w:rFonts w:asciiTheme="minorHAnsi" w:eastAsia="Times New Roman" w:hAnsiTheme="minorHAnsi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>Total of 56 hours (2 ECTS)</w:t>
      </w:r>
    </w:p>
    <w:p w14:paraId="54A39F6A" w14:textId="77777777" w:rsidR="0004604B" w:rsidRPr="008B4D51" w:rsidRDefault="0004604B" w:rsidP="00D43C97">
      <w:pPr>
        <w:rPr>
          <w:rFonts w:asciiTheme="minorHAnsi" w:eastAsia="Times New Roman" w:hAnsiTheme="minorHAnsi"/>
          <w:b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</w:pPr>
    </w:p>
    <w:p w14:paraId="242783B2" w14:textId="77777777" w:rsidR="0004604B" w:rsidRPr="008B4D51" w:rsidRDefault="0004604B" w:rsidP="00D43C97">
      <w:pPr>
        <w:rPr>
          <w:rFonts w:asciiTheme="minorHAnsi" w:eastAsia="Times New Roman" w:hAnsiTheme="minorHAnsi"/>
          <w:b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</w:pPr>
    </w:p>
    <w:p w14:paraId="78E0E0C2" w14:textId="77777777" w:rsidR="0004604B" w:rsidRPr="008B4D51" w:rsidRDefault="0004604B" w:rsidP="00D43C97">
      <w:pPr>
        <w:rPr>
          <w:rFonts w:asciiTheme="minorHAnsi" w:eastAsia="Times New Roman" w:hAnsiTheme="minorHAnsi"/>
          <w:b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</w:pPr>
    </w:p>
    <w:p w14:paraId="265AB610" w14:textId="77777777" w:rsidR="00D43C97" w:rsidRPr="008B4D51" w:rsidRDefault="00D43C97" w:rsidP="00D43C97">
      <w:pPr>
        <w:rPr>
          <w:rFonts w:asciiTheme="minorHAnsi" w:eastAsia="Times New Roman" w:hAnsiTheme="minorHAnsi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 xml:space="preserve">Remarks: </w:t>
      </w:r>
      <w:r w:rsidRPr="008B4D51">
        <w:rPr>
          <w:rFonts w:asciiTheme="minorHAnsi" w:eastAsia="Times New Roman" w:hAnsiTheme="minorHAnsi"/>
          <w:b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ab/>
      </w:r>
      <w:r w:rsidRPr="008B4D51">
        <w:rPr>
          <w:rFonts w:asciiTheme="minorHAnsi" w:eastAsia="Times New Roman" w:hAnsiTheme="minorHAnsi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ab/>
      </w:r>
      <w:r w:rsidRPr="008B4D51">
        <w:rPr>
          <w:rFonts w:asciiTheme="minorHAnsi" w:eastAsia="Times New Roman" w:hAnsiTheme="minorHAnsi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ab/>
      </w:r>
      <w:r w:rsidRPr="008B4D51">
        <w:rPr>
          <w:rFonts w:asciiTheme="minorHAnsi" w:eastAsia="Times New Roman" w:hAnsiTheme="minorHAnsi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ab/>
      </w:r>
      <w:r w:rsidRPr="008B4D51">
        <w:rPr>
          <w:rFonts w:asciiTheme="minorHAnsi" w:eastAsia="Times New Roman" w:hAnsiTheme="minorHAnsi"/>
          <w:bCs/>
          <w:sz w:val="24"/>
          <w:szCs w:val="24"/>
          <w:highlight w:val="yellow"/>
          <w:lang w:val="en-GB"/>
          <w14:shadow w14:blurRad="0" w14:dist="0" w14:dir="0" w14:sx="0" w14:sy="0" w14:kx="0" w14:ky="0" w14:algn="none">
            <w14:srgbClr w14:val="000000"/>
          </w14:shadow>
        </w:rPr>
        <w:t>Voor student of Commissie?</w:t>
      </w:r>
    </w:p>
    <w:p w14:paraId="010743E1" w14:textId="77777777" w:rsidR="00D43C97" w:rsidRPr="008B4D51" w:rsidRDefault="00D43C97" w:rsidP="00D43C97">
      <w:pPr>
        <w:pBdr>
          <w:bottom w:val="single" w:sz="6" w:space="1" w:color="auto"/>
        </w:pBdr>
        <w:ind w:left="2880" w:firstLine="720"/>
        <w:rPr>
          <w:rFonts w:asciiTheme="minorHAnsi" w:eastAsia="Times New Roman" w:hAnsiTheme="minorHAnsi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eastAsia="Times New Roman" w:hAnsiTheme="minorHAnsi"/>
          <w:bCs/>
          <w:sz w:val="24"/>
          <w:szCs w:val="24"/>
          <w:lang w:val="en-GB"/>
          <w14:shadow w14:blurRad="0" w14:dist="0" w14:dir="0" w14:sx="0" w14:sy="0" w14:kx="0" w14:ky="0" w14:algn="none">
            <w14:srgbClr w14:val="000000"/>
          </w14:shadow>
        </w:rPr>
        <w:t>…………………………</w:t>
      </w:r>
    </w:p>
    <w:p w14:paraId="4D000641" w14:textId="77777777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4FCD018" w14:textId="77777777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EACF56D" w14:textId="77777777" w:rsidR="00E671A4" w:rsidRPr="008B4D51" w:rsidRDefault="00E671A4" w:rsidP="00607CC6">
      <w:pPr>
        <w:tabs>
          <w:tab w:val="left" w:pos="284"/>
        </w:tabs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6217D77A" w14:textId="77777777" w:rsidR="00604D9E" w:rsidRPr="008B4D51" w:rsidRDefault="00604D9E" w:rsidP="00607CC6">
      <w:pPr>
        <w:tabs>
          <w:tab w:val="left" w:pos="284"/>
        </w:tabs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7B23D16" w14:textId="77777777" w:rsidR="00604D9E" w:rsidRPr="008B4D51" w:rsidRDefault="00604D9E" w:rsidP="00607CC6">
      <w:pPr>
        <w:tabs>
          <w:tab w:val="left" w:pos="284"/>
        </w:tabs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4F18C249" w14:textId="77777777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3E2542C" w14:textId="77777777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CC3D3CF" w14:textId="726F3ABB" w:rsidR="00E671A4" w:rsidRPr="008B4D51" w:rsidRDefault="006A5709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8B4D51">
        <w:rPr>
          <w:rFonts w:asciiTheme="minorHAnsi" w:hAnsiTheme="minorHAnsi"/>
          <w:noProof/>
          <w:sz w:val="24"/>
          <w:szCs w:val="24"/>
          <w:lang w:val="nl-NL" w:eastAsia="nl-NL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2336" behindDoc="1" locked="0" layoutInCell="1" allowOverlap="1" wp14:anchorId="361B6EE4" wp14:editId="302CFCB7">
            <wp:simplePos x="0" y="0"/>
            <wp:positionH relativeFrom="column">
              <wp:posOffset>4253230</wp:posOffset>
            </wp:positionH>
            <wp:positionV relativeFrom="paragraph">
              <wp:posOffset>139065</wp:posOffset>
            </wp:positionV>
            <wp:extent cx="1572895" cy="1071245"/>
            <wp:effectExtent l="0" t="0" r="8255" b="0"/>
            <wp:wrapTight wrapText="bothSides">
              <wp:wrapPolygon edited="0">
                <wp:start x="0" y="0"/>
                <wp:lineTo x="0" y="21126"/>
                <wp:lineTo x="21452" y="21126"/>
                <wp:lineTo x="21452" y="0"/>
                <wp:lineTo x="0" y="0"/>
              </wp:wrapPolygon>
            </wp:wrapTight>
            <wp:docPr id="8" name="Picture 8" descr="Airport 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irport Transf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D51">
        <w:rPr>
          <w:rFonts w:asciiTheme="minorHAnsi" w:hAnsiTheme="minorHAnsi"/>
          <w:noProof/>
          <w:color w:val="0000FF"/>
          <w:sz w:val="24"/>
          <w:szCs w:val="24"/>
          <w:lang w:val="nl-NL" w:eastAsia="nl-NL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1312" behindDoc="1" locked="0" layoutInCell="1" allowOverlap="1" wp14:anchorId="13980DB7" wp14:editId="0177B73D">
            <wp:simplePos x="0" y="0"/>
            <wp:positionH relativeFrom="column">
              <wp:posOffset>2345690</wp:posOffset>
            </wp:positionH>
            <wp:positionV relativeFrom="paragraph">
              <wp:posOffset>138430</wp:posOffset>
            </wp:positionV>
            <wp:extent cx="190627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370" y="21126"/>
                <wp:lineTo x="21370" y="0"/>
                <wp:lineTo x="0" y="0"/>
              </wp:wrapPolygon>
            </wp:wrapTight>
            <wp:docPr id="7" name="irc_mi" descr="http://img.gawkerassets.com/img/197b9po01zzi2jpg/original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gawkerassets.com/img/197b9po01zzi2jpg/original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D51">
        <w:rPr>
          <w:rFonts w:asciiTheme="minorHAnsi" w:hAnsiTheme="minorHAnsi"/>
          <w:noProof/>
          <w:color w:val="0000FF"/>
          <w:sz w:val="24"/>
          <w:szCs w:val="24"/>
          <w:lang w:val="nl-NL" w:eastAsia="nl-NL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5408" behindDoc="1" locked="0" layoutInCell="1" allowOverlap="1" wp14:anchorId="3A6DCA94" wp14:editId="31DD3663">
            <wp:simplePos x="0" y="0"/>
            <wp:positionH relativeFrom="column">
              <wp:posOffset>772160</wp:posOffset>
            </wp:positionH>
            <wp:positionV relativeFrom="paragraph">
              <wp:posOffset>139065</wp:posOffset>
            </wp:positionV>
            <wp:extent cx="157099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216" y="21126"/>
                <wp:lineTo x="21216" y="0"/>
                <wp:lineTo x="0" y="0"/>
              </wp:wrapPolygon>
            </wp:wrapTight>
            <wp:docPr id="10" name="Picture 10" descr="Boingo WiFi will be the exclusive WiFi provider for Dubai International and Al Maktoum International at Dubai World Central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ingo WiFi will be the exclusive WiFi provider for Dubai International and Al Maktoum International at Dubai World Central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16C0A" w14:textId="77777777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EBA8C2F" w14:textId="3E7AF1D0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5A0A4AB" w14:textId="1977FADD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1ED9F370" w14:textId="29F68C40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2A5CD5D2" w14:textId="06054966" w:rsidR="00E671A4" w:rsidRPr="008B4D51" w:rsidRDefault="00E671A4" w:rsidP="00F52A65">
      <w:pPr>
        <w:rPr>
          <w:rFonts w:asciiTheme="minorHAnsi" w:eastAsia="Times New Roman" w:hAnsiTheme="minorHAnsi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0BFE7967" w14:textId="77777777" w:rsidR="00025E2A" w:rsidRPr="008B4D51" w:rsidRDefault="00025E2A">
      <w:pPr>
        <w:rPr>
          <w:rFonts w:asciiTheme="minorHAnsi" w:eastAsia="Times New Roman" w:hAnsiTheme="minorHAnsi"/>
          <w:bCs/>
          <w:color w:val="00B0F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sectPr w:rsidR="00025E2A" w:rsidRPr="008B4D51" w:rsidSect="00224B1D">
      <w:headerReference w:type="default" r:id="rId23"/>
      <w:footerReference w:type="default" r:id="rId24"/>
      <w:pgSz w:w="12240" w:h="15840" w:code="1"/>
      <w:pgMar w:top="720" w:right="1608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7FE1" w14:textId="77777777" w:rsidR="00467E98" w:rsidRDefault="00467E98" w:rsidP="00DD2CA8">
      <w:r>
        <w:separator/>
      </w:r>
    </w:p>
  </w:endnote>
  <w:endnote w:type="continuationSeparator" w:id="0">
    <w:p w14:paraId="2F09B864" w14:textId="77777777" w:rsidR="00467E98" w:rsidRDefault="00467E98" w:rsidP="00D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4E99" w14:textId="5C01E178" w:rsidR="00554034" w:rsidRPr="00554034" w:rsidRDefault="00554034" w:rsidP="00554034">
    <w:pPr>
      <w:ind w:right="260"/>
      <w:jc w:val="right"/>
      <w:rPr>
        <w:color w:val="0F243E" w:themeColor="text2" w:themeShade="80"/>
        <w:sz w:val="18"/>
        <w:szCs w:val="18"/>
      </w:rPr>
    </w:pPr>
    <w:r w:rsidRPr="00554034">
      <w:rPr>
        <w:noProof/>
        <w:color w:val="1F497D" w:themeColor="text2"/>
        <w:sz w:val="18"/>
        <w:szCs w:val="18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1219E" wp14:editId="386382A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2276E" w14:textId="238ED05F" w:rsidR="00554034" w:rsidRPr="00554034" w:rsidRDefault="00554034" w:rsidP="00554034">
                          <w:pPr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554034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4034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554034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B7ECD">
                            <w:rPr>
                              <w:noProof/>
                              <w:color w:val="0F243E" w:themeColor="text2" w:themeShade="80"/>
                              <w:sz w:val="18"/>
                              <w:szCs w:val="18"/>
                            </w:rPr>
                            <w:t>2</w:t>
                          </w:r>
                          <w:r w:rsidRPr="00554034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AB1219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5EB2276E" w14:textId="238ED05F" w:rsidR="00554034" w:rsidRPr="00554034" w:rsidRDefault="00554034" w:rsidP="00554034">
                    <w:pPr>
                      <w:rPr>
                        <w:color w:val="0F243E" w:themeColor="text2" w:themeShade="80"/>
                        <w:sz w:val="18"/>
                        <w:szCs w:val="18"/>
                      </w:rPr>
                    </w:pPr>
                    <w:r w:rsidRPr="00554034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554034">
                      <w:rPr>
                        <w:color w:val="0F243E" w:themeColor="text2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554034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9B7ECD">
                      <w:rPr>
                        <w:noProof/>
                        <w:color w:val="0F243E" w:themeColor="text2" w:themeShade="80"/>
                        <w:sz w:val="18"/>
                        <w:szCs w:val="18"/>
                      </w:rPr>
                      <w:t>2</w:t>
                    </w:r>
                    <w:r w:rsidRPr="00554034">
                      <w:rPr>
                        <w:color w:val="0F243E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18"/>
        <w:szCs w:val="18"/>
      </w:rPr>
      <w:t xml:space="preserve">      </w:t>
    </w:r>
  </w:p>
  <w:p w14:paraId="6D42CC40" w14:textId="77777777" w:rsidR="007441EF" w:rsidRDefault="007441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83D83" w14:textId="77777777" w:rsidR="00467E98" w:rsidRDefault="00467E98" w:rsidP="00DD2CA8">
      <w:r>
        <w:separator/>
      </w:r>
    </w:p>
  </w:footnote>
  <w:footnote w:type="continuationSeparator" w:id="0">
    <w:p w14:paraId="2630FAA7" w14:textId="77777777" w:rsidR="00467E98" w:rsidRDefault="00467E98" w:rsidP="00DD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CCA4" w14:textId="76535F1B" w:rsidR="00DD2CA8" w:rsidRPr="00554034" w:rsidRDefault="00DD2CA8" w:rsidP="00DD2CA8">
    <w:pPr>
      <w:pStyle w:val="Koptekst"/>
      <w:jc w:val="center"/>
      <w:rPr>
        <w:lang w:val="en-GB"/>
      </w:rPr>
    </w:pPr>
    <w:r>
      <w:t xml:space="preserve">Proposal </w:t>
    </w:r>
    <w:r w:rsidR="006D7F7D">
      <w:t>Elective C</w:t>
    </w:r>
    <w:r>
      <w:t xml:space="preserve">ourse Aviation </w:t>
    </w:r>
    <w:r w:rsidRPr="00B87755">
      <w:rPr>
        <w:rFonts w:asciiTheme="minorHAnsi" w:hAnsiTheme="minorHAnsi"/>
      </w:rPr>
      <w:t>Economics</w:t>
    </w:r>
    <w:r w:rsidR="006D7F7D">
      <w:t xml:space="preserve"> by T. Nighat</w:t>
    </w:r>
    <w:r w:rsidR="00EE499D">
      <w:t xml:space="preserve"> (lecturer IBMS)</w:t>
    </w:r>
    <w:r w:rsidR="00554034">
      <w:t xml:space="preserve"> </w:t>
    </w:r>
    <w:r w:rsidR="00174553">
      <w:t>1/2/2017</w:t>
    </w:r>
    <w:r w:rsidR="007441EF">
      <w:t xml:space="preserve"> </w:t>
    </w:r>
  </w:p>
  <w:p w14:paraId="068C33CB" w14:textId="77777777" w:rsidR="00DD2CA8" w:rsidRDefault="00DD2C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176"/>
    <w:multiLevelType w:val="hybridMultilevel"/>
    <w:tmpl w:val="7C6EF2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D86"/>
    <w:multiLevelType w:val="hybridMultilevel"/>
    <w:tmpl w:val="563C90B2"/>
    <w:lvl w:ilvl="0" w:tplc="52B6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D66"/>
    <w:multiLevelType w:val="hybridMultilevel"/>
    <w:tmpl w:val="D3D085D8"/>
    <w:lvl w:ilvl="0" w:tplc="3E72ED9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B61E74"/>
    <w:multiLevelType w:val="hybridMultilevel"/>
    <w:tmpl w:val="215E53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F7581"/>
    <w:multiLevelType w:val="hybridMultilevel"/>
    <w:tmpl w:val="4A6800F4"/>
    <w:lvl w:ilvl="0" w:tplc="52B6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6F13"/>
    <w:multiLevelType w:val="hybridMultilevel"/>
    <w:tmpl w:val="0332D9B6"/>
    <w:lvl w:ilvl="0" w:tplc="52B6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933"/>
    <w:multiLevelType w:val="hybridMultilevel"/>
    <w:tmpl w:val="3C8E5ED0"/>
    <w:lvl w:ilvl="0" w:tplc="A482A64C">
      <w:numFmt w:val="bullet"/>
      <w:lvlText w:val=""/>
      <w:lvlJc w:val="left"/>
      <w:pPr>
        <w:ind w:left="781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230D5BE4"/>
    <w:multiLevelType w:val="hybridMultilevel"/>
    <w:tmpl w:val="E416B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38F1"/>
    <w:multiLevelType w:val="hybridMultilevel"/>
    <w:tmpl w:val="7EF8779A"/>
    <w:lvl w:ilvl="0" w:tplc="52B6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9090F"/>
    <w:multiLevelType w:val="hybridMultilevel"/>
    <w:tmpl w:val="28D4D6A2"/>
    <w:lvl w:ilvl="0" w:tplc="7C10E260">
      <w:numFmt w:val="bullet"/>
      <w:lvlText w:val=""/>
      <w:lvlJc w:val="left"/>
      <w:pPr>
        <w:ind w:left="1141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0" w15:restartNumberingAfterBreak="0">
    <w:nsid w:val="36D4153A"/>
    <w:multiLevelType w:val="hybridMultilevel"/>
    <w:tmpl w:val="58F2C4B4"/>
    <w:lvl w:ilvl="0" w:tplc="52B6604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2BA0A">
      <w:numFmt w:val="bullet"/>
      <w:lvlText w:val=""/>
      <w:lvlJc w:val="left"/>
      <w:pPr>
        <w:ind w:left="4680" w:hanging="360"/>
      </w:pPr>
      <w:rPr>
        <w:rFonts w:ascii="Wingdings" w:eastAsia="Times New Roman" w:hAnsi="Wingdings" w:cs="Arial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294C89"/>
    <w:multiLevelType w:val="hybridMultilevel"/>
    <w:tmpl w:val="DE2846C8"/>
    <w:lvl w:ilvl="0" w:tplc="52B6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243B4"/>
    <w:multiLevelType w:val="hybridMultilevel"/>
    <w:tmpl w:val="1E9CBC00"/>
    <w:lvl w:ilvl="0" w:tplc="52B6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5613F"/>
    <w:multiLevelType w:val="hybridMultilevel"/>
    <w:tmpl w:val="CD2E0800"/>
    <w:lvl w:ilvl="0" w:tplc="52B66044">
      <w:numFmt w:val="bullet"/>
      <w:lvlText w:val="-"/>
      <w:lvlJc w:val="left"/>
      <w:pPr>
        <w:ind w:left="114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4" w15:restartNumberingAfterBreak="0">
    <w:nsid w:val="3A621023"/>
    <w:multiLevelType w:val="hybridMultilevel"/>
    <w:tmpl w:val="7132E3F4"/>
    <w:lvl w:ilvl="0" w:tplc="52B6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A3DE5"/>
    <w:multiLevelType w:val="hybridMultilevel"/>
    <w:tmpl w:val="9858D0FC"/>
    <w:lvl w:ilvl="0" w:tplc="52B6604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A5109C"/>
    <w:multiLevelType w:val="hybridMultilevel"/>
    <w:tmpl w:val="2CB473A0"/>
    <w:lvl w:ilvl="0" w:tplc="52B66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D4385"/>
    <w:multiLevelType w:val="hybridMultilevel"/>
    <w:tmpl w:val="FEBC3A9E"/>
    <w:lvl w:ilvl="0" w:tplc="52B6604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41CF"/>
    <w:multiLevelType w:val="hybridMultilevel"/>
    <w:tmpl w:val="70C6E76A"/>
    <w:lvl w:ilvl="0" w:tplc="6BF62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D030C"/>
    <w:multiLevelType w:val="hybridMultilevel"/>
    <w:tmpl w:val="1098D852"/>
    <w:lvl w:ilvl="0" w:tplc="1C02BA0A">
      <w:numFmt w:val="bullet"/>
      <w:lvlText w:val=""/>
      <w:lvlJc w:val="left"/>
      <w:pPr>
        <w:ind w:left="46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77CE598E"/>
    <w:multiLevelType w:val="hybridMultilevel"/>
    <w:tmpl w:val="D5907000"/>
    <w:lvl w:ilvl="0" w:tplc="52B660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221544"/>
    <w:multiLevelType w:val="hybridMultilevel"/>
    <w:tmpl w:val="50E27A5A"/>
    <w:lvl w:ilvl="0" w:tplc="E070BE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8"/>
  </w:num>
  <w:num w:numId="6">
    <w:abstractNumId w:val="17"/>
  </w:num>
  <w:num w:numId="7">
    <w:abstractNumId w:val="21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13"/>
  </w:num>
  <w:num w:numId="14">
    <w:abstractNumId w:val="20"/>
  </w:num>
  <w:num w:numId="15">
    <w:abstractNumId w:val="15"/>
  </w:num>
  <w:num w:numId="16">
    <w:abstractNumId w:val="5"/>
  </w:num>
  <w:num w:numId="17">
    <w:abstractNumId w:val="8"/>
  </w:num>
  <w:num w:numId="18">
    <w:abstractNumId w:val="4"/>
  </w:num>
  <w:num w:numId="19">
    <w:abstractNumId w:val="14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2A"/>
    <w:rsid w:val="000063CE"/>
    <w:rsid w:val="00025E2A"/>
    <w:rsid w:val="0002786C"/>
    <w:rsid w:val="0004604B"/>
    <w:rsid w:val="000627EF"/>
    <w:rsid w:val="00072792"/>
    <w:rsid w:val="000916D8"/>
    <w:rsid w:val="000A0C32"/>
    <w:rsid w:val="000A6EE8"/>
    <w:rsid w:val="000B27BF"/>
    <w:rsid w:val="000C18BD"/>
    <w:rsid w:val="000D1956"/>
    <w:rsid w:val="0013294D"/>
    <w:rsid w:val="001366A6"/>
    <w:rsid w:val="00136CCF"/>
    <w:rsid w:val="001479AB"/>
    <w:rsid w:val="001604CA"/>
    <w:rsid w:val="001656D6"/>
    <w:rsid w:val="00174553"/>
    <w:rsid w:val="00177A79"/>
    <w:rsid w:val="00177C52"/>
    <w:rsid w:val="00192239"/>
    <w:rsid w:val="001E65AC"/>
    <w:rsid w:val="002240AA"/>
    <w:rsid w:val="00224B1D"/>
    <w:rsid w:val="00233FBB"/>
    <w:rsid w:val="002B2B57"/>
    <w:rsid w:val="002B60D7"/>
    <w:rsid w:val="002C27C1"/>
    <w:rsid w:val="002D34AC"/>
    <w:rsid w:val="002D674D"/>
    <w:rsid w:val="002E7062"/>
    <w:rsid w:val="00334FFC"/>
    <w:rsid w:val="003629D5"/>
    <w:rsid w:val="00373B3B"/>
    <w:rsid w:val="0038527D"/>
    <w:rsid w:val="003A2DFA"/>
    <w:rsid w:val="003A56DA"/>
    <w:rsid w:val="003F1957"/>
    <w:rsid w:val="003F7352"/>
    <w:rsid w:val="00445348"/>
    <w:rsid w:val="00447AE2"/>
    <w:rsid w:val="004538DA"/>
    <w:rsid w:val="004575DE"/>
    <w:rsid w:val="0046053B"/>
    <w:rsid w:val="00467E98"/>
    <w:rsid w:val="004761A2"/>
    <w:rsid w:val="004768D0"/>
    <w:rsid w:val="004A58D3"/>
    <w:rsid w:val="004A64D3"/>
    <w:rsid w:val="004B4F82"/>
    <w:rsid w:val="004D4A9F"/>
    <w:rsid w:val="004D7019"/>
    <w:rsid w:val="004F7453"/>
    <w:rsid w:val="0052608A"/>
    <w:rsid w:val="00526C5E"/>
    <w:rsid w:val="005458BC"/>
    <w:rsid w:val="00550A63"/>
    <w:rsid w:val="00554034"/>
    <w:rsid w:val="0057641C"/>
    <w:rsid w:val="005808D8"/>
    <w:rsid w:val="00593D75"/>
    <w:rsid w:val="005A4C1D"/>
    <w:rsid w:val="005B696F"/>
    <w:rsid w:val="005C1786"/>
    <w:rsid w:val="005D5448"/>
    <w:rsid w:val="005E6AAF"/>
    <w:rsid w:val="00604D9E"/>
    <w:rsid w:val="00607CC6"/>
    <w:rsid w:val="006105C3"/>
    <w:rsid w:val="0061162D"/>
    <w:rsid w:val="00616A2D"/>
    <w:rsid w:val="00622446"/>
    <w:rsid w:val="00641239"/>
    <w:rsid w:val="006514AE"/>
    <w:rsid w:val="006733B1"/>
    <w:rsid w:val="00683142"/>
    <w:rsid w:val="00691CAD"/>
    <w:rsid w:val="006A5709"/>
    <w:rsid w:val="006B2105"/>
    <w:rsid w:val="006B7EF8"/>
    <w:rsid w:val="006C0F08"/>
    <w:rsid w:val="006C4B8A"/>
    <w:rsid w:val="006C7BB4"/>
    <w:rsid w:val="006D7F7D"/>
    <w:rsid w:val="00724099"/>
    <w:rsid w:val="00743BB4"/>
    <w:rsid w:val="007441EF"/>
    <w:rsid w:val="00767541"/>
    <w:rsid w:val="00770B3B"/>
    <w:rsid w:val="00774215"/>
    <w:rsid w:val="00776A84"/>
    <w:rsid w:val="007E692A"/>
    <w:rsid w:val="007F08E3"/>
    <w:rsid w:val="008253BC"/>
    <w:rsid w:val="00847AD0"/>
    <w:rsid w:val="00863300"/>
    <w:rsid w:val="0088045D"/>
    <w:rsid w:val="0088283D"/>
    <w:rsid w:val="00884D07"/>
    <w:rsid w:val="00886BF3"/>
    <w:rsid w:val="00894B56"/>
    <w:rsid w:val="008B4D51"/>
    <w:rsid w:val="008C21D1"/>
    <w:rsid w:val="008D53B9"/>
    <w:rsid w:val="008D6901"/>
    <w:rsid w:val="00900115"/>
    <w:rsid w:val="00921F95"/>
    <w:rsid w:val="009305CB"/>
    <w:rsid w:val="00931292"/>
    <w:rsid w:val="00934023"/>
    <w:rsid w:val="00945F94"/>
    <w:rsid w:val="00964E0E"/>
    <w:rsid w:val="00974471"/>
    <w:rsid w:val="00975FBB"/>
    <w:rsid w:val="00986E7D"/>
    <w:rsid w:val="009A31B1"/>
    <w:rsid w:val="009B7ECD"/>
    <w:rsid w:val="009C083D"/>
    <w:rsid w:val="009E1705"/>
    <w:rsid w:val="009E334B"/>
    <w:rsid w:val="009E485E"/>
    <w:rsid w:val="00A17BEE"/>
    <w:rsid w:val="00A32C77"/>
    <w:rsid w:val="00A34071"/>
    <w:rsid w:val="00A41554"/>
    <w:rsid w:val="00A7049C"/>
    <w:rsid w:val="00A875B5"/>
    <w:rsid w:val="00AA076C"/>
    <w:rsid w:val="00B00913"/>
    <w:rsid w:val="00B05911"/>
    <w:rsid w:val="00B07B35"/>
    <w:rsid w:val="00B22023"/>
    <w:rsid w:val="00B64682"/>
    <w:rsid w:val="00B7076C"/>
    <w:rsid w:val="00B70F4D"/>
    <w:rsid w:val="00B83180"/>
    <w:rsid w:val="00B87755"/>
    <w:rsid w:val="00BA4395"/>
    <w:rsid w:val="00BB4A29"/>
    <w:rsid w:val="00BB65CE"/>
    <w:rsid w:val="00BB7EF0"/>
    <w:rsid w:val="00BD02C9"/>
    <w:rsid w:val="00BE1721"/>
    <w:rsid w:val="00BE17A1"/>
    <w:rsid w:val="00C02F42"/>
    <w:rsid w:val="00C12DAA"/>
    <w:rsid w:val="00C34C0F"/>
    <w:rsid w:val="00C41A38"/>
    <w:rsid w:val="00C44903"/>
    <w:rsid w:val="00C46556"/>
    <w:rsid w:val="00C75005"/>
    <w:rsid w:val="00C77D2D"/>
    <w:rsid w:val="00C817C0"/>
    <w:rsid w:val="00C83E83"/>
    <w:rsid w:val="00C90807"/>
    <w:rsid w:val="00CA6A62"/>
    <w:rsid w:val="00CC1683"/>
    <w:rsid w:val="00CE0E11"/>
    <w:rsid w:val="00CE58CD"/>
    <w:rsid w:val="00CF19F2"/>
    <w:rsid w:val="00CF436E"/>
    <w:rsid w:val="00D239A5"/>
    <w:rsid w:val="00D30370"/>
    <w:rsid w:val="00D375D0"/>
    <w:rsid w:val="00D43C97"/>
    <w:rsid w:val="00D66D48"/>
    <w:rsid w:val="00D744C1"/>
    <w:rsid w:val="00D76E7A"/>
    <w:rsid w:val="00D83525"/>
    <w:rsid w:val="00D90A0A"/>
    <w:rsid w:val="00DA4444"/>
    <w:rsid w:val="00DA6B15"/>
    <w:rsid w:val="00DC600E"/>
    <w:rsid w:val="00DD2CA8"/>
    <w:rsid w:val="00DE0AA1"/>
    <w:rsid w:val="00DF5C56"/>
    <w:rsid w:val="00E0140B"/>
    <w:rsid w:val="00E2390E"/>
    <w:rsid w:val="00E33188"/>
    <w:rsid w:val="00E36B87"/>
    <w:rsid w:val="00E54726"/>
    <w:rsid w:val="00E671A4"/>
    <w:rsid w:val="00EC1D8F"/>
    <w:rsid w:val="00EC37B4"/>
    <w:rsid w:val="00ED30D0"/>
    <w:rsid w:val="00EE499D"/>
    <w:rsid w:val="00EF70E4"/>
    <w:rsid w:val="00F52A65"/>
    <w:rsid w:val="00F530A3"/>
    <w:rsid w:val="00F54BF3"/>
    <w:rsid w:val="00F738A1"/>
    <w:rsid w:val="00F809BB"/>
    <w:rsid w:val="00F86EBD"/>
    <w:rsid w:val="00FA0D8E"/>
    <w:rsid w:val="00FB1BC3"/>
    <w:rsid w:val="00FD2601"/>
    <w:rsid w:val="00FF18CC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ECCC93"/>
  <w15:docId w15:val="{CA760329-2A97-45F2-9E62-2903BF80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 w:cs="Aria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25E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E2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E2A"/>
    <w:rPr>
      <w:rFonts w:ascii="Univers" w:hAnsi="Univers" w:cs="Aria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E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E2A"/>
    <w:rPr>
      <w:rFonts w:ascii="Univers" w:hAnsi="Univers" w:cs="Arial"/>
      <w:b/>
      <w:bCs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E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E2A"/>
    <w:rPr>
      <w:rFonts w:ascii="Tahoma" w:hAnsi="Tahoma" w:cs="Tahoma"/>
      <w:sz w:val="16"/>
      <w:szCs w:val="1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evisie">
    <w:name w:val="Revision"/>
    <w:hidden/>
    <w:uiPriority w:val="99"/>
    <w:semiHidden/>
    <w:rsid w:val="00616A2D"/>
    <w:rPr>
      <w:rFonts w:ascii="Univers" w:hAnsi="Univers" w:cs="Aria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jstalinea">
    <w:name w:val="List Paragraph"/>
    <w:basedOn w:val="Standaard"/>
    <w:uiPriority w:val="34"/>
    <w:qFormat/>
    <w:rsid w:val="003A2DFA"/>
    <w:pPr>
      <w:ind w:left="720"/>
      <w:contextualSpacing/>
    </w:pPr>
  </w:style>
  <w:style w:type="table" w:styleId="Tabelraster">
    <w:name w:val="Table Grid"/>
    <w:basedOn w:val="Standaardtabel"/>
    <w:uiPriority w:val="59"/>
    <w:rsid w:val="0033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2C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2CA8"/>
    <w:rPr>
      <w:rFonts w:ascii="Univers" w:hAnsi="Univers" w:cs="Aria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Voettekst">
    <w:name w:val="footer"/>
    <w:basedOn w:val="Standaard"/>
    <w:link w:val="VoettekstChar"/>
    <w:uiPriority w:val="99"/>
    <w:unhideWhenUsed/>
    <w:rsid w:val="00DD2C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2CA8"/>
    <w:rPr>
      <w:rFonts w:ascii="Univers" w:hAnsi="Univers" w:cs="Aria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Standaardalinea-lettertype"/>
    <w:uiPriority w:val="99"/>
    <w:unhideWhenUsed/>
    <w:rsid w:val="00C90807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55403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54034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ulfbusiness.com/articles/industry/middle-easts-low-cost-airline-capacity-grows-18-in-2013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oteliermiddleeast.com/pictures/dubai-airport-ground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nemileatatime.boardingarea.com/2015/02/08/big-three-middle-eastern-airlines-stopped/" TargetMode="External"/><Relationship Id="rId17" Type="http://schemas.openxmlformats.org/officeDocument/2006/relationships/hyperlink" Target="http://www.sciencedirect.com/science/article/pii/S009411901500008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c.els-cdn.com/S0966692315000265/1-s2.0-S0966692315000265-main.pdf?_tid=0f958344-8f95-11e5-951c-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g.com/Press-Room/Middle-Easts-Low-Cost-Carriers-Grow-At-Incredible-Rate-Reports-OA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gaircargo.ch/fileadmin/downloads/Air_Cargo_Day_2014/08_Logistics_of__tomorrow_Challenges_and_Opportunities_in_AirCargo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aa.co.uk/docs/5/ergdocs/benchmarking(caa122000).pdf" TargetMode="External"/><Relationship Id="rId19" Type="http://schemas.openxmlformats.org/officeDocument/2006/relationships/hyperlink" Target="http://www.google.nl/url?sa=i&amp;rct=j&amp;q=&amp;esrc=s&amp;source=images&amp;cd=&amp;cad=rja&amp;uact=8&amp;ved=0ahUKEwie64CZpZ_JAhXBfA8KHW3ID4YQjRwIBw&amp;url=http://www.gizmodo.com.au/2013/11/these-awesome-airplanes-are-not-images-from-iron-man-4/&amp;psig=AFQjCNHnSpK423s1NSzy-5mViXsCOUQsqQ&amp;ust=1448118680454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aldinsight.com/doi/pdfplus/10.1108/14635770510593077" TargetMode="External"/><Relationship Id="rId14" Type="http://schemas.openxmlformats.org/officeDocument/2006/relationships/hyperlink" Target="https://www.pwc.com/us/en/industrial-products/publications/assets/pwc-tailwinds-the-connected-airline.pdf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2657-CB65-4EE3-B8BC-98E9F218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BFA2D377.dotm</Template>
  <TotalTime>0</TotalTime>
  <Pages>5</Pages>
  <Words>1021</Words>
  <Characters>7774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GaleP</dc:creator>
  <cp:keywords/>
  <dc:description/>
  <cp:lastModifiedBy>Barendswaard, N.J.P.M. (Nathalie)</cp:lastModifiedBy>
  <cp:revision>2</cp:revision>
  <cp:lastPrinted>2017-02-01T10:39:00Z</cp:lastPrinted>
  <dcterms:created xsi:type="dcterms:W3CDTF">2017-10-11T11:15:00Z</dcterms:created>
  <dcterms:modified xsi:type="dcterms:W3CDTF">2017-10-11T11:15:00Z</dcterms:modified>
</cp:coreProperties>
</file>