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77983" w14:textId="77777777" w:rsidR="00B52ADE" w:rsidRDefault="00B52ADE"/>
    <w:p w14:paraId="77AD5261" w14:textId="77777777" w:rsidR="0035020E" w:rsidRDefault="0035020E"/>
    <w:p w14:paraId="4F3E517E" w14:textId="77777777" w:rsidR="0035020E" w:rsidRDefault="0035020E"/>
    <w:p w14:paraId="24C92B29" w14:textId="77777777" w:rsidR="0035020E" w:rsidRDefault="0035020E"/>
    <w:p w14:paraId="54899C4F" w14:textId="77777777" w:rsidR="0035020E" w:rsidRDefault="0035020E"/>
    <w:p w14:paraId="3E3E696D" w14:textId="77777777" w:rsidR="0035020E" w:rsidRDefault="0035020E"/>
    <w:p w14:paraId="7B5F558F" w14:textId="77777777" w:rsidR="0035020E" w:rsidRDefault="0035020E"/>
    <w:p w14:paraId="13623C6C" w14:textId="77777777" w:rsidR="00E60D51" w:rsidRDefault="00E60D51"/>
    <w:p w14:paraId="3AB4BD3F" w14:textId="77777777" w:rsidR="0035020E" w:rsidRDefault="0035020E"/>
    <w:p w14:paraId="42CCF4B3" w14:textId="77777777" w:rsidR="0035020E" w:rsidRPr="00DB2247" w:rsidRDefault="0035020E" w:rsidP="0035020E">
      <w:pPr>
        <w:jc w:val="center"/>
        <w:rPr>
          <w:rFonts w:ascii="Arial" w:hAnsi="Arial" w:cs="Arial"/>
          <w:sz w:val="116"/>
          <w:szCs w:val="116"/>
        </w:rPr>
      </w:pPr>
      <w:r w:rsidRPr="00DB2247">
        <w:rPr>
          <w:sz w:val="116"/>
          <w:szCs w:val="116"/>
          <w:lang w:val="en-GB" w:bidi="en-GB"/>
        </w:rPr>
        <w:t>Protocol</w:t>
      </w:r>
    </w:p>
    <w:p w14:paraId="4BD4568F" w14:textId="168B7B62" w:rsidR="0035020E" w:rsidRPr="001506C6" w:rsidRDefault="0035020E" w:rsidP="0035020E">
      <w:pPr>
        <w:jc w:val="center"/>
        <w:rPr>
          <w:rFonts w:ascii="Arial" w:hAnsi="Arial" w:cs="Arial"/>
          <w:sz w:val="36"/>
          <w:szCs w:val="36"/>
          <w:u w:val="single"/>
        </w:rPr>
      </w:pPr>
      <w:r w:rsidRPr="00DB2247">
        <w:rPr>
          <w:sz w:val="36"/>
          <w:szCs w:val="36"/>
          <w:lang w:val="en-GB" w:bidi="en-GB"/>
        </w:rPr>
        <w:t xml:space="preserve">Supporting the implementation of educational activities in a ‘1.5-metre </w:t>
      </w:r>
      <w:r w:rsidR="001506C6" w:rsidRPr="001506C6">
        <w:rPr>
          <w:sz w:val="36"/>
          <w:szCs w:val="36"/>
          <w:lang w:val="en-GB" w:bidi="en-GB"/>
        </w:rPr>
        <w:t>school</w:t>
      </w:r>
      <w:r w:rsidR="001506C6">
        <w:rPr>
          <w:sz w:val="36"/>
          <w:szCs w:val="36"/>
          <w:lang w:val="en-GB" w:bidi="en-GB"/>
        </w:rPr>
        <w:t>’</w:t>
      </w:r>
      <w:bookmarkStart w:id="0" w:name="_GoBack"/>
      <w:bookmarkEnd w:id="0"/>
    </w:p>
    <w:p w14:paraId="2C099C7E" w14:textId="77777777" w:rsidR="0035020E" w:rsidRDefault="0035020E"/>
    <w:p w14:paraId="07C560DF" w14:textId="77777777" w:rsidR="0035020E" w:rsidRDefault="0035020E"/>
    <w:p w14:paraId="3A220F59" w14:textId="77777777" w:rsidR="0035020E" w:rsidRDefault="0035020E"/>
    <w:p w14:paraId="47B395FC" w14:textId="77777777" w:rsidR="0035020E" w:rsidRDefault="0035020E"/>
    <w:p w14:paraId="4F8DB76B" w14:textId="77777777" w:rsidR="0035020E" w:rsidRDefault="0035020E"/>
    <w:p w14:paraId="0AC259AB" w14:textId="77777777" w:rsidR="0035020E" w:rsidRDefault="0035020E">
      <w:pPr>
        <w:rPr>
          <w:rFonts w:ascii="Garamond" w:hAnsi="Garamond"/>
        </w:rPr>
      </w:pPr>
    </w:p>
    <w:p w14:paraId="5CF6A7C5" w14:textId="77777777" w:rsidR="0035020E" w:rsidRDefault="0035020E">
      <w:pPr>
        <w:rPr>
          <w:rFonts w:ascii="Garamond" w:hAnsi="Garamond"/>
        </w:rPr>
      </w:pPr>
    </w:p>
    <w:p w14:paraId="7D8F28AC" w14:textId="77777777" w:rsidR="0035020E" w:rsidRDefault="0035020E">
      <w:pPr>
        <w:rPr>
          <w:rFonts w:ascii="Garamond" w:hAnsi="Garamond"/>
        </w:rPr>
      </w:pPr>
    </w:p>
    <w:p w14:paraId="78185534" w14:textId="77777777" w:rsidR="0035020E" w:rsidRDefault="0035020E">
      <w:pPr>
        <w:rPr>
          <w:rFonts w:ascii="Garamond" w:hAnsi="Garamond"/>
        </w:rPr>
      </w:pPr>
    </w:p>
    <w:p w14:paraId="58899C82" w14:textId="77777777" w:rsidR="0035020E" w:rsidRDefault="0035020E">
      <w:pPr>
        <w:rPr>
          <w:rFonts w:ascii="Garamond" w:hAnsi="Garamond"/>
        </w:rPr>
      </w:pPr>
    </w:p>
    <w:p w14:paraId="3246015E" w14:textId="77777777" w:rsidR="0035020E" w:rsidRDefault="0035020E">
      <w:pPr>
        <w:rPr>
          <w:rFonts w:ascii="Garamond" w:hAnsi="Garamond"/>
        </w:rPr>
      </w:pPr>
    </w:p>
    <w:p w14:paraId="42AF3A55" w14:textId="77777777" w:rsidR="0035020E" w:rsidRDefault="0035020E">
      <w:pPr>
        <w:rPr>
          <w:rFonts w:ascii="Garamond" w:hAnsi="Garamond"/>
        </w:rPr>
      </w:pPr>
    </w:p>
    <w:p w14:paraId="575D97C8" w14:textId="77777777" w:rsidR="0035020E" w:rsidRDefault="0035020E">
      <w:pPr>
        <w:rPr>
          <w:rFonts w:ascii="Garamond" w:hAnsi="Garamond"/>
        </w:rPr>
      </w:pPr>
    </w:p>
    <w:p w14:paraId="3C94C9BE" w14:textId="77777777" w:rsidR="0035020E" w:rsidRDefault="0035020E">
      <w:pPr>
        <w:rPr>
          <w:rFonts w:ascii="Garamond" w:hAnsi="Garamond"/>
        </w:rPr>
      </w:pPr>
    </w:p>
    <w:p w14:paraId="330C620E" w14:textId="77777777" w:rsidR="0035020E" w:rsidRDefault="0035020E">
      <w:pPr>
        <w:rPr>
          <w:rFonts w:ascii="Garamond" w:hAnsi="Garamond"/>
        </w:rPr>
      </w:pPr>
    </w:p>
    <w:p w14:paraId="7D1A795E" w14:textId="77777777" w:rsidR="0035020E" w:rsidRDefault="0035020E">
      <w:pPr>
        <w:rPr>
          <w:rFonts w:ascii="Garamond" w:hAnsi="Garamond"/>
        </w:rPr>
      </w:pPr>
    </w:p>
    <w:p w14:paraId="7BAEF385" w14:textId="77777777" w:rsidR="0035020E" w:rsidRPr="0095652B" w:rsidRDefault="0035020E">
      <w:pPr>
        <w:rPr>
          <w:rFonts w:ascii="Sanskrit Text" w:hAnsi="Sanskrit Text" w:cs="Sanskrit Text"/>
        </w:rPr>
      </w:pPr>
    </w:p>
    <w:p w14:paraId="01C13692" w14:textId="77777777" w:rsidR="0035020E" w:rsidRDefault="0035020E">
      <w:pPr>
        <w:rPr>
          <w:rFonts w:ascii="Garamond" w:hAnsi="Garamond"/>
        </w:rPr>
      </w:pPr>
    </w:p>
    <w:p w14:paraId="6C573F40" w14:textId="77777777" w:rsidR="0035020E" w:rsidRDefault="0035020E">
      <w:pPr>
        <w:rPr>
          <w:rFonts w:ascii="Garamond" w:hAnsi="Garamond"/>
        </w:rPr>
      </w:pPr>
    </w:p>
    <w:p w14:paraId="6A226DA4" w14:textId="77777777" w:rsidR="0035020E" w:rsidRDefault="0035020E">
      <w:pPr>
        <w:rPr>
          <w:rFonts w:ascii="Garamond" w:hAnsi="Garamond"/>
        </w:rPr>
      </w:pPr>
    </w:p>
    <w:p w14:paraId="45D51301" w14:textId="77777777" w:rsidR="0035020E" w:rsidRDefault="0035020E">
      <w:pPr>
        <w:rPr>
          <w:rFonts w:ascii="Garamond" w:hAnsi="Garamond"/>
        </w:rPr>
      </w:pPr>
    </w:p>
    <w:p w14:paraId="1A46F2D2" w14:textId="77777777" w:rsidR="0035020E" w:rsidRDefault="0035020E">
      <w:pPr>
        <w:rPr>
          <w:rFonts w:ascii="Garamond" w:hAnsi="Garamond"/>
        </w:rPr>
      </w:pPr>
    </w:p>
    <w:p w14:paraId="720CB2A4" w14:textId="77777777" w:rsidR="00E60D51" w:rsidRDefault="00E60D51">
      <w:pPr>
        <w:rPr>
          <w:rFonts w:ascii="Garamond" w:hAnsi="Garamond"/>
          <w:sz w:val="22"/>
          <w:szCs w:val="22"/>
        </w:rPr>
      </w:pPr>
    </w:p>
    <w:p w14:paraId="6C2E3456" w14:textId="77777777" w:rsidR="00E60D51" w:rsidRDefault="00E60D51">
      <w:pPr>
        <w:rPr>
          <w:rFonts w:ascii="Garamond" w:hAnsi="Garamond"/>
          <w:sz w:val="22"/>
          <w:szCs w:val="22"/>
        </w:rPr>
      </w:pPr>
    </w:p>
    <w:p w14:paraId="439AC3B3" w14:textId="77777777" w:rsidR="00E60D51" w:rsidRDefault="00E60D51">
      <w:pPr>
        <w:rPr>
          <w:rFonts w:ascii="Garamond" w:hAnsi="Garamond"/>
          <w:sz w:val="22"/>
          <w:szCs w:val="22"/>
        </w:rPr>
      </w:pPr>
    </w:p>
    <w:p w14:paraId="235278A1" w14:textId="77777777" w:rsidR="00E60D51" w:rsidRPr="00D30720" w:rsidRDefault="00E60D51">
      <w:pPr>
        <w:rPr>
          <w:rFonts w:ascii="Arial" w:hAnsi="Arial" w:cs="Arial"/>
          <w:sz w:val="22"/>
          <w:szCs w:val="22"/>
        </w:rPr>
      </w:pPr>
    </w:p>
    <w:tbl>
      <w:tblPr>
        <w:tblW w:w="8755" w:type="dxa"/>
        <w:tblLook w:val="04A0" w:firstRow="1" w:lastRow="0" w:firstColumn="1" w:lastColumn="0" w:noHBand="0" w:noVBand="1"/>
      </w:tblPr>
      <w:tblGrid>
        <w:gridCol w:w="1206"/>
        <w:gridCol w:w="284"/>
        <w:gridCol w:w="1737"/>
        <w:gridCol w:w="1883"/>
        <w:gridCol w:w="3645"/>
      </w:tblGrid>
      <w:tr w:rsidR="00E60D51" w:rsidRPr="00D30720" w14:paraId="7633B1C2" w14:textId="77777777" w:rsidTr="00B52ADE">
        <w:tc>
          <w:tcPr>
            <w:tcW w:w="1206" w:type="dxa"/>
          </w:tcPr>
          <w:p w14:paraId="2DEA80B8" w14:textId="77777777" w:rsidR="00E60D51" w:rsidRPr="00D30720" w:rsidRDefault="00E60D51" w:rsidP="00B52ADE">
            <w:pPr>
              <w:rPr>
                <w:rFonts w:ascii="Arial" w:hAnsi="Arial" w:cs="Arial"/>
              </w:rPr>
            </w:pPr>
            <w:r w:rsidRPr="00D30720">
              <w:rPr>
                <w:lang w:val="en-GB" w:bidi="en-GB"/>
              </w:rPr>
              <w:t>Date</w:t>
            </w:r>
          </w:p>
        </w:tc>
        <w:tc>
          <w:tcPr>
            <w:tcW w:w="284" w:type="dxa"/>
          </w:tcPr>
          <w:p w14:paraId="1858F095" w14:textId="77777777" w:rsidR="00E60D51" w:rsidRPr="00D30720" w:rsidRDefault="00E60D51" w:rsidP="00B52ADE">
            <w:pPr>
              <w:rPr>
                <w:rFonts w:ascii="Arial" w:hAnsi="Arial" w:cs="Arial"/>
              </w:rPr>
            </w:pPr>
            <w:r w:rsidRPr="00D30720">
              <w:rPr>
                <w:lang w:val="en-GB" w:bidi="en-GB"/>
              </w:rPr>
              <w:t>:</w:t>
            </w:r>
          </w:p>
        </w:tc>
        <w:tc>
          <w:tcPr>
            <w:tcW w:w="1737" w:type="dxa"/>
          </w:tcPr>
          <w:p w14:paraId="27124086" w14:textId="6EEFCFF4" w:rsidR="00E60D51" w:rsidRPr="00D30720" w:rsidRDefault="005D2048" w:rsidP="00B52ADE">
            <w:pPr>
              <w:rPr>
                <w:rFonts w:ascii="Arial" w:hAnsi="Arial" w:cs="Arial"/>
                <w:b/>
              </w:rPr>
            </w:pPr>
            <w:r>
              <w:rPr>
                <w:b/>
                <w:lang w:val="en-GB" w:bidi="en-GB"/>
              </w:rPr>
              <w:t>14-05-2020</w:t>
            </w:r>
          </w:p>
        </w:tc>
        <w:tc>
          <w:tcPr>
            <w:tcW w:w="1883" w:type="dxa"/>
          </w:tcPr>
          <w:p w14:paraId="02421798" w14:textId="77777777" w:rsidR="00E60D51" w:rsidRPr="00D30720" w:rsidRDefault="00E60D51" w:rsidP="00B52ADE">
            <w:pPr>
              <w:rPr>
                <w:rFonts w:ascii="Arial" w:hAnsi="Arial" w:cs="Arial"/>
              </w:rPr>
            </w:pPr>
          </w:p>
        </w:tc>
        <w:tc>
          <w:tcPr>
            <w:tcW w:w="3645" w:type="dxa"/>
          </w:tcPr>
          <w:p w14:paraId="3C8FDD90" w14:textId="77777777" w:rsidR="00E60D51" w:rsidRPr="00D30720" w:rsidRDefault="00E60D51" w:rsidP="00B52ADE">
            <w:pPr>
              <w:rPr>
                <w:rFonts w:ascii="Arial" w:hAnsi="Arial" w:cs="Arial"/>
              </w:rPr>
            </w:pPr>
            <w:r w:rsidRPr="00D30720">
              <w:rPr>
                <w:lang w:val="en-GB" w:bidi="en-GB"/>
              </w:rPr>
              <w:t>Prepared for:</w:t>
            </w:r>
          </w:p>
        </w:tc>
      </w:tr>
      <w:tr w:rsidR="00E60D51" w:rsidRPr="00D30720" w14:paraId="325FA395" w14:textId="77777777" w:rsidTr="00B52ADE">
        <w:tc>
          <w:tcPr>
            <w:tcW w:w="1206" w:type="dxa"/>
          </w:tcPr>
          <w:p w14:paraId="38374528" w14:textId="77777777" w:rsidR="00E60D51" w:rsidRPr="00D30720" w:rsidRDefault="00E60D51" w:rsidP="00B52ADE">
            <w:pPr>
              <w:rPr>
                <w:rFonts w:ascii="Arial" w:hAnsi="Arial" w:cs="Arial"/>
              </w:rPr>
            </w:pPr>
            <w:r w:rsidRPr="00D30720">
              <w:rPr>
                <w:lang w:val="en-GB" w:bidi="en-GB"/>
              </w:rPr>
              <w:t>Version</w:t>
            </w:r>
          </w:p>
        </w:tc>
        <w:tc>
          <w:tcPr>
            <w:tcW w:w="284" w:type="dxa"/>
          </w:tcPr>
          <w:p w14:paraId="3B64D5BD" w14:textId="77777777" w:rsidR="00E60D51" w:rsidRPr="00D30720" w:rsidRDefault="00E60D51" w:rsidP="00B52ADE">
            <w:pPr>
              <w:rPr>
                <w:rFonts w:ascii="Arial" w:hAnsi="Arial" w:cs="Arial"/>
              </w:rPr>
            </w:pPr>
            <w:r w:rsidRPr="00D30720">
              <w:rPr>
                <w:lang w:val="en-GB" w:bidi="en-GB"/>
              </w:rPr>
              <w:t>:</w:t>
            </w:r>
          </w:p>
        </w:tc>
        <w:tc>
          <w:tcPr>
            <w:tcW w:w="1737" w:type="dxa"/>
          </w:tcPr>
          <w:p w14:paraId="26689512" w14:textId="5F6A6FD5" w:rsidR="00E60D51" w:rsidRPr="00D30720" w:rsidRDefault="00E60D51" w:rsidP="00B52ADE">
            <w:pPr>
              <w:rPr>
                <w:rFonts w:ascii="Arial" w:hAnsi="Arial" w:cs="Arial"/>
                <w:b/>
              </w:rPr>
            </w:pPr>
            <w:r w:rsidRPr="00D30720">
              <w:rPr>
                <w:b/>
                <w:lang w:val="en-GB" w:bidi="en-GB"/>
              </w:rPr>
              <w:t>0.7</w:t>
            </w:r>
          </w:p>
        </w:tc>
        <w:tc>
          <w:tcPr>
            <w:tcW w:w="1883" w:type="dxa"/>
          </w:tcPr>
          <w:p w14:paraId="152B8C1D" w14:textId="77777777" w:rsidR="00E60D51" w:rsidRPr="00D30720" w:rsidRDefault="00E60D51" w:rsidP="00B52ADE">
            <w:pPr>
              <w:rPr>
                <w:rFonts w:ascii="Arial" w:hAnsi="Arial" w:cs="Arial"/>
              </w:rPr>
            </w:pPr>
          </w:p>
        </w:tc>
        <w:tc>
          <w:tcPr>
            <w:tcW w:w="3645" w:type="dxa"/>
          </w:tcPr>
          <w:p w14:paraId="42AAED55" w14:textId="77777777" w:rsidR="00E60D51" w:rsidRPr="00D30720" w:rsidRDefault="00E60D51" w:rsidP="00B52ADE">
            <w:pPr>
              <w:rPr>
                <w:rFonts w:ascii="Arial" w:hAnsi="Arial" w:cs="Arial"/>
                <w:b/>
              </w:rPr>
            </w:pPr>
            <w:r w:rsidRPr="00D30720">
              <w:rPr>
                <w:b/>
                <w:lang w:val="en-GB" w:bidi="en-GB"/>
              </w:rPr>
              <w:t>Rotterdam University of Applied Sciences</w:t>
            </w:r>
          </w:p>
        </w:tc>
      </w:tr>
      <w:tr w:rsidR="00E60D51" w:rsidRPr="00D30720" w14:paraId="39F6CBD8" w14:textId="77777777" w:rsidTr="00B52ADE">
        <w:tc>
          <w:tcPr>
            <w:tcW w:w="1206" w:type="dxa"/>
          </w:tcPr>
          <w:p w14:paraId="1A134C78" w14:textId="77777777" w:rsidR="00E60D51" w:rsidRPr="00D30720" w:rsidRDefault="00E60D51" w:rsidP="00B52ADE">
            <w:pPr>
              <w:rPr>
                <w:rFonts w:ascii="Arial" w:hAnsi="Arial" w:cs="Arial"/>
              </w:rPr>
            </w:pPr>
            <w:r w:rsidRPr="00D30720">
              <w:rPr>
                <w:lang w:val="en-GB" w:bidi="en-GB"/>
              </w:rPr>
              <w:t>Author</w:t>
            </w:r>
          </w:p>
        </w:tc>
        <w:tc>
          <w:tcPr>
            <w:tcW w:w="284" w:type="dxa"/>
          </w:tcPr>
          <w:p w14:paraId="71695A0D" w14:textId="77777777" w:rsidR="00E60D51" w:rsidRPr="00D30720" w:rsidRDefault="00E60D51" w:rsidP="00B52ADE">
            <w:pPr>
              <w:rPr>
                <w:rFonts w:ascii="Arial" w:hAnsi="Arial" w:cs="Arial"/>
              </w:rPr>
            </w:pPr>
            <w:r w:rsidRPr="00D30720">
              <w:rPr>
                <w:lang w:val="en-GB" w:bidi="en-GB"/>
              </w:rPr>
              <w:t>:</w:t>
            </w:r>
          </w:p>
        </w:tc>
        <w:tc>
          <w:tcPr>
            <w:tcW w:w="1737" w:type="dxa"/>
          </w:tcPr>
          <w:p w14:paraId="71B0A958" w14:textId="320833CB" w:rsidR="00E60D51" w:rsidRPr="00D30720" w:rsidRDefault="008B44CB" w:rsidP="00B52ADE">
            <w:pPr>
              <w:rPr>
                <w:rFonts w:ascii="Arial" w:hAnsi="Arial" w:cs="Arial"/>
                <w:b/>
              </w:rPr>
            </w:pPr>
            <w:r w:rsidRPr="00D30720">
              <w:rPr>
                <w:b/>
                <w:lang w:val="en-GB" w:bidi="en-GB"/>
              </w:rPr>
              <w:t>‘Protocols’ project team</w:t>
            </w:r>
          </w:p>
        </w:tc>
        <w:tc>
          <w:tcPr>
            <w:tcW w:w="1883" w:type="dxa"/>
          </w:tcPr>
          <w:p w14:paraId="215D824B" w14:textId="77777777" w:rsidR="00E60D51" w:rsidRPr="00D30720" w:rsidRDefault="00E60D51" w:rsidP="00B52ADE">
            <w:pPr>
              <w:rPr>
                <w:rFonts w:ascii="Arial" w:hAnsi="Arial" w:cs="Arial"/>
              </w:rPr>
            </w:pPr>
          </w:p>
        </w:tc>
        <w:tc>
          <w:tcPr>
            <w:tcW w:w="3645" w:type="dxa"/>
          </w:tcPr>
          <w:p w14:paraId="1B5C2B53" w14:textId="77777777" w:rsidR="00E60D51" w:rsidRPr="00D30720" w:rsidRDefault="00E60D51" w:rsidP="00B52ADE">
            <w:pPr>
              <w:rPr>
                <w:rFonts w:ascii="Arial" w:hAnsi="Arial" w:cs="Arial"/>
                <w:b/>
              </w:rPr>
            </w:pPr>
            <w:r w:rsidRPr="00D30720">
              <w:rPr>
                <w:b/>
                <w:lang w:val="en-GB" w:bidi="en-GB"/>
              </w:rPr>
              <w:t>CCMT</w:t>
            </w:r>
          </w:p>
        </w:tc>
      </w:tr>
    </w:tbl>
    <w:p w14:paraId="4BF6FC41" w14:textId="77777777" w:rsidR="0035020E" w:rsidRDefault="0035020E">
      <w:pPr>
        <w:rPr>
          <w:rFonts w:ascii="Garamond" w:hAnsi="Garamond"/>
          <w:sz w:val="22"/>
          <w:szCs w:val="22"/>
        </w:rPr>
      </w:pPr>
    </w:p>
    <w:p w14:paraId="5D381AD6" w14:textId="77777777" w:rsidR="0035020E" w:rsidRDefault="0035020E">
      <w:pPr>
        <w:rPr>
          <w:rFonts w:ascii="Garamond" w:hAnsi="Garamond"/>
        </w:rPr>
      </w:pPr>
    </w:p>
    <w:p w14:paraId="307D438A" w14:textId="77777777" w:rsidR="00D30720" w:rsidRDefault="00D30720" w:rsidP="00E60D51">
      <w:pPr>
        <w:rPr>
          <w:rFonts w:ascii="Garamond" w:hAnsi="Garamond" w:cs="Times New Roman"/>
          <w:b/>
          <w:bCs/>
          <w:sz w:val="28"/>
          <w:szCs w:val="28"/>
        </w:rPr>
      </w:pPr>
    </w:p>
    <w:p w14:paraId="75893E2F" w14:textId="77777777" w:rsidR="00D30720" w:rsidRDefault="00D30720" w:rsidP="00E60D51">
      <w:pPr>
        <w:rPr>
          <w:rFonts w:ascii="Garamond" w:hAnsi="Garamond" w:cs="Times New Roman"/>
          <w:b/>
          <w:bCs/>
          <w:sz w:val="28"/>
          <w:szCs w:val="28"/>
        </w:rPr>
      </w:pPr>
    </w:p>
    <w:p w14:paraId="4C6A59AF" w14:textId="5094BFA7" w:rsidR="00E60D51" w:rsidRPr="004363FC" w:rsidRDefault="00E60D51" w:rsidP="00E60D51">
      <w:pPr>
        <w:rPr>
          <w:rFonts w:ascii="Arial" w:hAnsi="Arial" w:cs="Arial"/>
          <w:b/>
          <w:bCs/>
          <w:sz w:val="28"/>
          <w:szCs w:val="28"/>
        </w:rPr>
      </w:pPr>
      <w:r w:rsidRPr="004363FC">
        <w:rPr>
          <w:b/>
          <w:sz w:val="28"/>
          <w:szCs w:val="28"/>
          <w:lang w:val="en-GB" w:bidi="en-GB"/>
        </w:rPr>
        <w:t>Review history</w:t>
      </w:r>
    </w:p>
    <w:p w14:paraId="26FF7587" w14:textId="77777777" w:rsidR="00E60D51" w:rsidRPr="004363FC" w:rsidRDefault="00E60D51" w:rsidP="00E60D51">
      <w:pPr>
        <w:rPr>
          <w:rFonts w:ascii="Arial" w:hAnsi="Arial" w:cs="Arial"/>
        </w:rPr>
      </w:pPr>
    </w:p>
    <w:tbl>
      <w:tblPr>
        <w:tblW w:w="7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926"/>
        <w:gridCol w:w="5917"/>
      </w:tblGrid>
      <w:tr w:rsidR="00E60D51" w:rsidRPr="004363FC" w14:paraId="740E6CCF" w14:textId="77777777" w:rsidTr="00B52ADE">
        <w:tc>
          <w:tcPr>
            <w:tcW w:w="1150" w:type="dxa"/>
            <w:tcBorders>
              <w:bottom w:val="nil"/>
            </w:tcBorders>
          </w:tcPr>
          <w:p w14:paraId="314C858D" w14:textId="77777777" w:rsidR="00E60D51" w:rsidRPr="004363FC" w:rsidRDefault="00E60D51" w:rsidP="00B52ADE">
            <w:pPr>
              <w:widowControl w:val="0"/>
              <w:rPr>
                <w:rFonts w:ascii="Arial" w:hAnsi="Arial" w:cs="Arial"/>
                <w:b/>
              </w:rPr>
            </w:pPr>
            <w:r w:rsidRPr="004363FC">
              <w:rPr>
                <w:b/>
                <w:lang w:val="en-GB" w:bidi="en-GB"/>
              </w:rPr>
              <w:t>Date</w:t>
            </w:r>
          </w:p>
        </w:tc>
        <w:tc>
          <w:tcPr>
            <w:tcW w:w="900" w:type="dxa"/>
            <w:tcBorders>
              <w:bottom w:val="nil"/>
            </w:tcBorders>
          </w:tcPr>
          <w:p w14:paraId="5FAC2CF7" w14:textId="77777777" w:rsidR="00E60D51" w:rsidRPr="004363FC" w:rsidRDefault="00E60D51" w:rsidP="00B52ADE">
            <w:pPr>
              <w:widowControl w:val="0"/>
              <w:ind w:left="25"/>
              <w:rPr>
                <w:rFonts w:ascii="Arial" w:hAnsi="Arial" w:cs="Arial"/>
                <w:b/>
              </w:rPr>
            </w:pPr>
            <w:r w:rsidRPr="004363FC">
              <w:rPr>
                <w:b/>
                <w:lang w:val="en-GB" w:bidi="en-GB"/>
              </w:rPr>
              <w:t>Version</w:t>
            </w:r>
          </w:p>
        </w:tc>
        <w:tc>
          <w:tcPr>
            <w:tcW w:w="5940" w:type="dxa"/>
            <w:tcBorders>
              <w:bottom w:val="nil"/>
            </w:tcBorders>
          </w:tcPr>
          <w:p w14:paraId="6B45E927" w14:textId="77777777" w:rsidR="00E60D51" w:rsidRPr="004363FC" w:rsidRDefault="00E60D51" w:rsidP="00B52ADE">
            <w:pPr>
              <w:widowControl w:val="0"/>
              <w:ind w:left="25"/>
              <w:rPr>
                <w:rFonts w:ascii="Arial" w:hAnsi="Arial" w:cs="Arial"/>
                <w:b/>
              </w:rPr>
            </w:pPr>
            <w:r w:rsidRPr="004363FC">
              <w:rPr>
                <w:b/>
                <w:lang w:val="en-GB" w:bidi="en-GB"/>
              </w:rPr>
              <w:t>Description</w:t>
            </w:r>
          </w:p>
        </w:tc>
      </w:tr>
      <w:tr w:rsidR="00E60D51" w:rsidRPr="004363FC" w14:paraId="33FF0001" w14:textId="77777777" w:rsidTr="00B52ADE">
        <w:tc>
          <w:tcPr>
            <w:tcW w:w="1150" w:type="dxa"/>
            <w:tcBorders>
              <w:bottom w:val="single" w:sz="4" w:space="0" w:color="auto"/>
            </w:tcBorders>
          </w:tcPr>
          <w:p w14:paraId="687133EA" w14:textId="77777777" w:rsidR="00E60D51" w:rsidRPr="004363FC" w:rsidRDefault="00E60D51" w:rsidP="00B52ADE">
            <w:pPr>
              <w:widowControl w:val="0"/>
              <w:rPr>
                <w:rFonts w:ascii="Arial" w:hAnsi="Arial" w:cs="Arial"/>
              </w:rPr>
            </w:pPr>
            <w:r w:rsidRPr="004363FC">
              <w:rPr>
                <w:lang w:val="en-GB" w:bidi="en-GB"/>
              </w:rPr>
              <w:t>01-05-2020</w:t>
            </w:r>
          </w:p>
        </w:tc>
        <w:tc>
          <w:tcPr>
            <w:tcW w:w="900" w:type="dxa"/>
            <w:tcBorders>
              <w:bottom w:val="single" w:sz="4" w:space="0" w:color="auto"/>
            </w:tcBorders>
          </w:tcPr>
          <w:p w14:paraId="59E17571" w14:textId="77777777" w:rsidR="00E60D51" w:rsidRPr="004363FC" w:rsidRDefault="00E60D51" w:rsidP="00B52ADE">
            <w:pPr>
              <w:widowControl w:val="0"/>
              <w:ind w:left="25"/>
              <w:rPr>
                <w:rFonts w:ascii="Arial" w:hAnsi="Arial" w:cs="Arial"/>
              </w:rPr>
            </w:pPr>
            <w:r w:rsidRPr="004363FC">
              <w:rPr>
                <w:lang w:val="en-GB" w:bidi="en-GB"/>
              </w:rPr>
              <w:t>0.1</w:t>
            </w:r>
          </w:p>
        </w:tc>
        <w:tc>
          <w:tcPr>
            <w:tcW w:w="5940" w:type="dxa"/>
            <w:tcBorders>
              <w:bottom w:val="single" w:sz="4" w:space="0" w:color="auto"/>
            </w:tcBorders>
          </w:tcPr>
          <w:p w14:paraId="39635D4C" w14:textId="77777777" w:rsidR="00E60D51" w:rsidRPr="004363FC" w:rsidRDefault="00E60D51" w:rsidP="00B52ADE">
            <w:pPr>
              <w:widowControl w:val="0"/>
              <w:ind w:left="25"/>
              <w:rPr>
                <w:rFonts w:ascii="Arial" w:hAnsi="Arial" w:cs="Arial"/>
                <w:b/>
                <w:bCs/>
              </w:rPr>
            </w:pPr>
            <w:r w:rsidRPr="004363FC">
              <w:rPr>
                <w:b/>
                <w:lang w:val="en-GB" w:bidi="en-GB"/>
              </w:rPr>
              <w:t xml:space="preserve">Protocol draft </w:t>
            </w:r>
          </w:p>
        </w:tc>
      </w:tr>
      <w:tr w:rsidR="00E60D51" w:rsidRPr="004363FC" w14:paraId="44F87E00" w14:textId="77777777" w:rsidTr="00B52ADE">
        <w:tc>
          <w:tcPr>
            <w:tcW w:w="1150" w:type="dxa"/>
          </w:tcPr>
          <w:p w14:paraId="58B00692" w14:textId="6D94A238" w:rsidR="00E60D51" w:rsidRPr="004363FC" w:rsidRDefault="001853FF" w:rsidP="00B52ADE">
            <w:pPr>
              <w:widowControl w:val="0"/>
              <w:rPr>
                <w:rFonts w:ascii="Arial" w:hAnsi="Arial" w:cs="Arial"/>
              </w:rPr>
            </w:pPr>
            <w:r w:rsidRPr="004363FC">
              <w:rPr>
                <w:lang w:val="en-GB" w:bidi="en-GB"/>
              </w:rPr>
              <w:t>04-05-2020</w:t>
            </w:r>
          </w:p>
        </w:tc>
        <w:tc>
          <w:tcPr>
            <w:tcW w:w="900" w:type="dxa"/>
          </w:tcPr>
          <w:p w14:paraId="73F8F191" w14:textId="506B9BE8" w:rsidR="00E60D51" w:rsidRPr="004363FC" w:rsidRDefault="001853FF" w:rsidP="00B52ADE">
            <w:pPr>
              <w:widowControl w:val="0"/>
              <w:ind w:left="25"/>
              <w:rPr>
                <w:rFonts w:ascii="Arial" w:hAnsi="Arial" w:cs="Arial"/>
              </w:rPr>
            </w:pPr>
            <w:r w:rsidRPr="004363FC">
              <w:rPr>
                <w:lang w:val="en-GB" w:bidi="en-GB"/>
              </w:rPr>
              <w:t>0.2</w:t>
            </w:r>
          </w:p>
        </w:tc>
        <w:tc>
          <w:tcPr>
            <w:tcW w:w="5940" w:type="dxa"/>
          </w:tcPr>
          <w:p w14:paraId="30584269" w14:textId="7811A70F" w:rsidR="00E60D51" w:rsidRPr="004363FC" w:rsidRDefault="00913ED7" w:rsidP="001853FF">
            <w:pPr>
              <w:widowControl w:val="0"/>
              <w:rPr>
                <w:rFonts w:ascii="Arial" w:hAnsi="Arial" w:cs="Arial"/>
                <w:b/>
                <w:bCs/>
              </w:rPr>
            </w:pPr>
            <w:r w:rsidRPr="004363FC">
              <w:rPr>
                <w:b/>
                <w:lang w:val="en-GB" w:bidi="en-GB"/>
              </w:rPr>
              <w:t>Input from the project members incorporated</w:t>
            </w:r>
          </w:p>
        </w:tc>
      </w:tr>
      <w:tr w:rsidR="00E60D51" w:rsidRPr="004363FC" w14:paraId="57E656DF" w14:textId="77777777" w:rsidTr="00B52ADE">
        <w:tc>
          <w:tcPr>
            <w:tcW w:w="1150" w:type="dxa"/>
          </w:tcPr>
          <w:p w14:paraId="0C06A743" w14:textId="15A1728F" w:rsidR="00E60D51" w:rsidRPr="004363FC" w:rsidRDefault="004A65A9" w:rsidP="00B52ADE">
            <w:pPr>
              <w:widowControl w:val="0"/>
              <w:rPr>
                <w:rFonts w:ascii="Arial" w:hAnsi="Arial" w:cs="Arial"/>
              </w:rPr>
            </w:pPr>
            <w:r w:rsidRPr="004363FC">
              <w:rPr>
                <w:lang w:val="en-GB" w:bidi="en-GB"/>
              </w:rPr>
              <w:t>07-05-2020</w:t>
            </w:r>
          </w:p>
        </w:tc>
        <w:tc>
          <w:tcPr>
            <w:tcW w:w="900" w:type="dxa"/>
          </w:tcPr>
          <w:p w14:paraId="764B5FF9" w14:textId="62BB4776" w:rsidR="00E60D51" w:rsidRPr="004363FC" w:rsidRDefault="004A65A9" w:rsidP="00E60D51">
            <w:pPr>
              <w:widowControl w:val="0"/>
              <w:rPr>
                <w:rFonts w:ascii="Arial" w:hAnsi="Arial" w:cs="Arial"/>
              </w:rPr>
            </w:pPr>
            <w:r w:rsidRPr="004363FC">
              <w:rPr>
                <w:lang w:val="en-GB" w:bidi="en-GB"/>
              </w:rPr>
              <w:t>0.3</w:t>
            </w:r>
          </w:p>
        </w:tc>
        <w:tc>
          <w:tcPr>
            <w:tcW w:w="5940" w:type="dxa"/>
          </w:tcPr>
          <w:p w14:paraId="44ADBADC" w14:textId="67884E92" w:rsidR="00E60D51" w:rsidRPr="004363FC" w:rsidRDefault="004A65A9" w:rsidP="00B52ADE">
            <w:pPr>
              <w:widowControl w:val="0"/>
              <w:ind w:left="25"/>
              <w:rPr>
                <w:rFonts w:ascii="Arial" w:hAnsi="Arial" w:cs="Arial"/>
                <w:b/>
                <w:bCs/>
              </w:rPr>
            </w:pPr>
            <w:r w:rsidRPr="004363FC">
              <w:rPr>
                <w:b/>
                <w:lang w:val="en-GB" w:bidi="en-GB"/>
              </w:rPr>
              <w:t xml:space="preserve">Project consultation feedback incorporated </w:t>
            </w:r>
          </w:p>
        </w:tc>
      </w:tr>
      <w:tr w:rsidR="00E60D51" w:rsidRPr="004363FC" w14:paraId="435E826E" w14:textId="77777777" w:rsidTr="00913ED7">
        <w:tc>
          <w:tcPr>
            <w:tcW w:w="1150" w:type="dxa"/>
          </w:tcPr>
          <w:p w14:paraId="3A9F97C2" w14:textId="0BC330BC" w:rsidR="00E60D51" w:rsidRPr="004363FC" w:rsidRDefault="00913ED7" w:rsidP="00B52ADE">
            <w:pPr>
              <w:widowControl w:val="0"/>
              <w:rPr>
                <w:rFonts w:ascii="Arial" w:hAnsi="Arial" w:cs="Arial"/>
              </w:rPr>
            </w:pPr>
            <w:r w:rsidRPr="004363FC">
              <w:rPr>
                <w:lang w:val="en-GB" w:bidi="en-GB"/>
              </w:rPr>
              <w:t>07-05-2020</w:t>
            </w:r>
          </w:p>
        </w:tc>
        <w:tc>
          <w:tcPr>
            <w:tcW w:w="900" w:type="dxa"/>
          </w:tcPr>
          <w:p w14:paraId="178DB2CA" w14:textId="33A85C1C" w:rsidR="00E60D51" w:rsidRPr="004363FC" w:rsidRDefault="00913ED7" w:rsidP="00B52ADE">
            <w:pPr>
              <w:widowControl w:val="0"/>
              <w:ind w:left="25"/>
              <w:rPr>
                <w:rFonts w:ascii="Arial" w:hAnsi="Arial" w:cs="Arial"/>
              </w:rPr>
            </w:pPr>
            <w:r w:rsidRPr="004363FC">
              <w:rPr>
                <w:lang w:val="en-GB" w:bidi="en-GB"/>
              </w:rPr>
              <w:t>0.4</w:t>
            </w:r>
          </w:p>
        </w:tc>
        <w:tc>
          <w:tcPr>
            <w:tcW w:w="5940" w:type="dxa"/>
          </w:tcPr>
          <w:p w14:paraId="3210A389" w14:textId="11FE2876" w:rsidR="00E60D51" w:rsidRPr="004363FC" w:rsidRDefault="00913ED7" w:rsidP="00B52ADE">
            <w:pPr>
              <w:widowControl w:val="0"/>
              <w:ind w:left="25"/>
              <w:rPr>
                <w:rFonts w:ascii="Arial" w:hAnsi="Arial" w:cs="Arial"/>
                <w:b/>
                <w:bCs/>
              </w:rPr>
            </w:pPr>
            <w:r w:rsidRPr="004363FC">
              <w:rPr>
                <w:b/>
                <w:lang w:val="en-GB" w:bidi="en-GB"/>
              </w:rPr>
              <w:t>Feedback incorporated after review by other project teams and Integral Security</w:t>
            </w:r>
          </w:p>
        </w:tc>
      </w:tr>
      <w:tr w:rsidR="00913ED7" w:rsidRPr="004363FC" w14:paraId="367421A0" w14:textId="77777777" w:rsidTr="00400946">
        <w:tc>
          <w:tcPr>
            <w:tcW w:w="1150" w:type="dxa"/>
          </w:tcPr>
          <w:p w14:paraId="449D7435" w14:textId="2D8BAD39" w:rsidR="00913ED7" w:rsidRPr="004363FC" w:rsidRDefault="005D2048" w:rsidP="00B52ADE">
            <w:pPr>
              <w:widowControl w:val="0"/>
              <w:rPr>
                <w:rFonts w:ascii="Arial" w:hAnsi="Arial" w:cs="Arial"/>
              </w:rPr>
            </w:pPr>
            <w:r>
              <w:rPr>
                <w:lang w:val="en-GB" w:bidi="en-GB"/>
              </w:rPr>
              <w:t>11-05-2020</w:t>
            </w:r>
          </w:p>
        </w:tc>
        <w:tc>
          <w:tcPr>
            <w:tcW w:w="900" w:type="dxa"/>
          </w:tcPr>
          <w:p w14:paraId="677FEFD7" w14:textId="0826B91F" w:rsidR="00913ED7" w:rsidRPr="004363FC" w:rsidRDefault="005D2048" w:rsidP="00B52ADE">
            <w:pPr>
              <w:widowControl w:val="0"/>
              <w:ind w:left="25"/>
              <w:rPr>
                <w:rFonts w:ascii="Arial" w:hAnsi="Arial" w:cs="Arial"/>
              </w:rPr>
            </w:pPr>
            <w:r>
              <w:rPr>
                <w:lang w:val="en-GB" w:bidi="en-GB"/>
              </w:rPr>
              <w:t>0.5</w:t>
            </w:r>
          </w:p>
        </w:tc>
        <w:tc>
          <w:tcPr>
            <w:tcW w:w="5940" w:type="dxa"/>
          </w:tcPr>
          <w:p w14:paraId="3220FC19" w14:textId="67F7DA02" w:rsidR="00913ED7" w:rsidRPr="004363FC" w:rsidRDefault="005D2048" w:rsidP="00B52ADE">
            <w:pPr>
              <w:widowControl w:val="0"/>
              <w:ind w:left="25"/>
              <w:rPr>
                <w:rFonts w:ascii="Arial" w:hAnsi="Arial" w:cs="Arial"/>
                <w:b/>
                <w:bCs/>
              </w:rPr>
            </w:pPr>
            <w:r>
              <w:rPr>
                <w:b/>
                <w:lang w:val="en-GB" w:bidi="en-GB"/>
              </w:rPr>
              <w:t>Feedback incorporated from Legal Services and the Services manager</w:t>
            </w:r>
          </w:p>
        </w:tc>
      </w:tr>
      <w:tr w:rsidR="00400946" w:rsidRPr="004363FC" w14:paraId="3675A669" w14:textId="77777777" w:rsidTr="00E230C3">
        <w:tc>
          <w:tcPr>
            <w:tcW w:w="1150" w:type="dxa"/>
          </w:tcPr>
          <w:p w14:paraId="376468E8" w14:textId="25D2CF88" w:rsidR="00400946" w:rsidRDefault="00400946" w:rsidP="00B52ADE">
            <w:pPr>
              <w:widowControl w:val="0"/>
              <w:rPr>
                <w:rFonts w:ascii="Arial" w:hAnsi="Arial" w:cs="Arial"/>
              </w:rPr>
            </w:pPr>
            <w:r>
              <w:rPr>
                <w:lang w:val="en-GB" w:bidi="en-GB"/>
              </w:rPr>
              <w:t>14-05-2020</w:t>
            </w:r>
          </w:p>
        </w:tc>
        <w:tc>
          <w:tcPr>
            <w:tcW w:w="900" w:type="dxa"/>
          </w:tcPr>
          <w:p w14:paraId="221956E9" w14:textId="7B33A8A6" w:rsidR="00400946" w:rsidRDefault="00400946" w:rsidP="00B52ADE">
            <w:pPr>
              <w:widowControl w:val="0"/>
              <w:ind w:left="25"/>
              <w:rPr>
                <w:rFonts w:ascii="Arial" w:hAnsi="Arial" w:cs="Arial"/>
              </w:rPr>
            </w:pPr>
            <w:r>
              <w:rPr>
                <w:lang w:val="en-GB" w:bidi="en-GB"/>
              </w:rPr>
              <w:t>0.6</w:t>
            </w:r>
          </w:p>
        </w:tc>
        <w:tc>
          <w:tcPr>
            <w:tcW w:w="5940" w:type="dxa"/>
          </w:tcPr>
          <w:p w14:paraId="4127FF30" w14:textId="281F96BB" w:rsidR="00400946" w:rsidRDefault="00400946" w:rsidP="00B52ADE">
            <w:pPr>
              <w:widowControl w:val="0"/>
              <w:ind w:left="25"/>
              <w:rPr>
                <w:rFonts w:ascii="Arial" w:hAnsi="Arial" w:cs="Arial"/>
                <w:b/>
                <w:bCs/>
              </w:rPr>
            </w:pPr>
            <w:r>
              <w:rPr>
                <w:b/>
                <w:lang w:val="en-GB" w:bidi="en-GB"/>
              </w:rPr>
              <w:t>CCMT feedback incorporated</w:t>
            </w:r>
          </w:p>
        </w:tc>
      </w:tr>
      <w:tr w:rsidR="00E230C3" w:rsidRPr="004363FC" w14:paraId="11358DB8" w14:textId="77777777" w:rsidTr="00B52ADE">
        <w:tc>
          <w:tcPr>
            <w:tcW w:w="1150" w:type="dxa"/>
            <w:tcBorders>
              <w:bottom w:val="single" w:sz="4" w:space="0" w:color="auto"/>
            </w:tcBorders>
          </w:tcPr>
          <w:p w14:paraId="3FD77493" w14:textId="51960ADF" w:rsidR="00E230C3" w:rsidRDefault="00E230C3" w:rsidP="00B52ADE">
            <w:pPr>
              <w:widowControl w:val="0"/>
              <w:rPr>
                <w:rFonts w:ascii="Arial" w:hAnsi="Arial" w:cs="Arial"/>
              </w:rPr>
            </w:pPr>
            <w:r>
              <w:rPr>
                <w:lang w:val="en-GB" w:bidi="en-GB"/>
              </w:rPr>
              <w:t>14-05-2020</w:t>
            </w:r>
          </w:p>
        </w:tc>
        <w:tc>
          <w:tcPr>
            <w:tcW w:w="900" w:type="dxa"/>
            <w:tcBorders>
              <w:bottom w:val="single" w:sz="4" w:space="0" w:color="auto"/>
            </w:tcBorders>
          </w:tcPr>
          <w:p w14:paraId="479FEFE3" w14:textId="453614F7" w:rsidR="00E230C3" w:rsidRDefault="00E230C3" w:rsidP="00B52ADE">
            <w:pPr>
              <w:widowControl w:val="0"/>
              <w:ind w:left="25"/>
              <w:rPr>
                <w:rFonts w:ascii="Arial" w:hAnsi="Arial" w:cs="Arial"/>
              </w:rPr>
            </w:pPr>
            <w:r>
              <w:rPr>
                <w:lang w:val="en-GB" w:bidi="en-GB"/>
              </w:rPr>
              <w:t>0.7</w:t>
            </w:r>
          </w:p>
        </w:tc>
        <w:tc>
          <w:tcPr>
            <w:tcW w:w="5940" w:type="dxa"/>
            <w:tcBorders>
              <w:bottom w:val="single" w:sz="4" w:space="0" w:color="auto"/>
            </w:tcBorders>
          </w:tcPr>
          <w:p w14:paraId="5DC2B20D" w14:textId="7A0DD2A3" w:rsidR="00E230C3" w:rsidRDefault="00F419B7" w:rsidP="00B52ADE">
            <w:pPr>
              <w:widowControl w:val="0"/>
              <w:ind w:left="25"/>
              <w:rPr>
                <w:rFonts w:ascii="Arial" w:hAnsi="Arial" w:cs="Arial"/>
                <w:b/>
                <w:bCs/>
              </w:rPr>
            </w:pPr>
            <w:r>
              <w:rPr>
                <w:b/>
                <w:lang w:val="en-GB" w:bidi="en-GB"/>
              </w:rPr>
              <w:t xml:space="preserve">Determined in CCMT </w:t>
            </w:r>
          </w:p>
        </w:tc>
      </w:tr>
    </w:tbl>
    <w:p w14:paraId="1BBE90A0" w14:textId="77777777" w:rsidR="0035020E" w:rsidRPr="004363FC" w:rsidRDefault="0035020E">
      <w:pPr>
        <w:rPr>
          <w:rFonts w:ascii="Arial" w:hAnsi="Arial" w:cs="Arial"/>
        </w:rPr>
      </w:pPr>
    </w:p>
    <w:p w14:paraId="78BF1BB8" w14:textId="77777777" w:rsidR="0035020E" w:rsidRPr="004363FC" w:rsidRDefault="0035020E">
      <w:pPr>
        <w:rPr>
          <w:rFonts w:ascii="Arial" w:hAnsi="Arial" w:cs="Arial"/>
        </w:rPr>
      </w:pPr>
    </w:p>
    <w:p w14:paraId="56975AA1" w14:textId="77777777" w:rsidR="0035020E" w:rsidRDefault="0035020E">
      <w:pPr>
        <w:rPr>
          <w:rFonts w:ascii="Garamond" w:hAnsi="Garamond"/>
        </w:rPr>
      </w:pPr>
    </w:p>
    <w:p w14:paraId="22198DD8" w14:textId="745CA7C8" w:rsidR="009B780F" w:rsidRDefault="00D82CEB">
      <w:pPr>
        <w:rPr>
          <w:rFonts w:ascii="Garamond" w:hAnsi="Garamond"/>
        </w:rPr>
      </w:pPr>
      <w:r>
        <w:rPr>
          <w:lang w:val="en-GB" w:bidi="en-GB"/>
        </w:rPr>
        <w:br w:type="page"/>
      </w:r>
    </w:p>
    <w:sdt>
      <w:sdtPr>
        <w:rPr>
          <w:rFonts w:ascii="Garamond" w:eastAsiaTheme="minorHAnsi" w:hAnsi="Garamond" w:cstheme="minorBidi"/>
          <w:b w:val="0"/>
          <w:bCs w:val="0"/>
          <w:color w:val="auto"/>
          <w:sz w:val="24"/>
          <w:szCs w:val="24"/>
          <w:lang w:eastAsia="en-US"/>
        </w:rPr>
        <w:id w:val="-233471016"/>
        <w:docPartObj>
          <w:docPartGallery w:val="Table of Contents"/>
          <w:docPartUnique/>
        </w:docPartObj>
      </w:sdtPr>
      <w:sdtEndPr>
        <w:rPr>
          <w:noProof/>
        </w:rPr>
      </w:sdtEndPr>
      <w:sdtContent>
        <w:p w14:paraId="0A99BA82" w14:textId="77777777" w:rsidR="00444581" w:rsidRDefault="00444581">
          <w:pPr>
            <w:pStyle w:val="TOCHeading"/>
            <w:rPr>
              <w:rFonts w:ascii="Garamond" w:eastAsiaTheme="minorHAnsi" w:hAnsi="Garamond" w:cstheme="minorBidi"/>
              <w:b w:val="0"/>
              <w:bCs w:val="0"/>
              <w:color w:val="auto"/>
              <w:sz w:val="24"/>
              <w:szCs w:val="24"/>
              <w:lang w:eastAsia="en-US"/>
            </w:rPr>
          </w:pPr>
        </w:p>
        <w:p w14:paraId="4FCAFED0" w14:textId="501D2ED0" w:rsidR="009B780F" w:rsidRPr="00C65E89" w:rsidRDefault="009B780F">
          <w:pPr>
            <w:pStyle w:val="TOCHeading"/>
            <w:rPr>
              <w:rFonts w:ascii="Arial" w:eastAsiaTheme="minorHAnsi" w:hAnsi="Arial" w:cs="Arial"/>
              <w:b w:val="0"/>
              <w:bCs w:val="0"/>
              <w:color w:val="auto"/>
              <w:sz w:val="24"/>
              <w:szCs w:val="24"/>
              <w:lang w:eastAsia="en-US"/>
            </w:rPr>
          </w:pPr>
          <w:r w:rsidRPr="00C65E89">
            <w:rPr>
              <w:b w:val="0"/>
              <w:sz w:val="24"/>
              <w:szCs w:val="24"/>
              <w:lang w:val="en-GB" w:bidi="en-GB"/>
            </w:rPr>
            <w:t>Table of Contents</w:t>
          </w:r>
        </w:p>
        <w:p w14:paraId="4DD52F41" w14:textId="006AEE0B" w:rsidR="007959E5" w:rsidRDefault="009B780F">
          <w:pPr>
            <w:pStyle w:val="TOC1"/>
            <w:rPr>
              <w:rFonts w:asciiTheme="minorHAnsi" w:eastAsiaTheme="minorEastAsia" w:hAnsiTheme="minorHAnsi"/>
              <w:b w:val="0"/>
              <w:bCs w:val="0"/>
              <w:i w:val="0"/>
              <w:iCs w:val="0"/>
              <w:color w:val="auto"/>
              <w:sz w:val="22"/>
              <w:szCs w:val="22"/>
              <w:lang w:val="en-GB" w:eastAsia="zh-CN"/>
            </w:rPr>
          </w:pPr>
          <w:r w:rsidRPr="00C65E89">
            <w:rPr>
              <w:b w:val="0"/>
              <w:noProof w:val="0"/>
              <w:lang w:val="en-GB" w:bidi="en-GB"/>
            </w:rPr>
            <w:fldChar w:fldCharType="begin"/>
          </w:r>
          <w:r w:rsidRPr="00C65E89">
            <w:rPr>
              <w:b w:val="0"/>
              <w:lang w:val="en-GB" w:bidi="en-GB"/>
            </w:rPr>
            <w:instrText>TOC \o "1-3" \h \z \u</w:instrText>
          </w:r>
          <w:r w:rsidRPr="00C65E89">
            <w:rPr>
              <w:b w:val="0"/>
              <w:noProof w:val="0"/>
              <w:lang w:val="en-GB" w:bidi="en-GB"/>
            </w:rPr>
            <w:fldChar w:fldCharType="separate"/>
          </w:r>
          <w:hyperlink w:anchor="_Toc40697923" w:history="1">
            <w:r w:rsidR="007959E5" w:rsidRPr="00824D06">
              <w:rPr>
                <w:rStyle w:val="Hyperlink"/>
                <w:lang w:val="en-GB" w:bidi="en-GB"/>
              </w:rPr>
              <w:t>Introduction</w:t>
            </w:r>
            <w:r w:rsidR="007959E5">
              <w:rPr>
                <w:webHidden/>
              </w:rPr>
              <w:tab/>
            </w:r>
            <w:r w:rsidR="007959E5">
              <w:rPr>
                <w:webHidden/>
              </w:rPr>
              <w:fldChar w:fldCharType="begin"/>
            </w:r>
            <w:r w:rsidR="007959E5">
              <w:rPr>
                <w:webHidden/>
              </w:rPr>
              <w:instrText xml:space="preserve"> PAGEREF _Toc40697923 \h </w:instrText>
            </w:r>
            <w:r w:rsidR="007959E5">
              <w:rPr>
                <w:webHidden/>
              </w:rPr>
            </w:r>
            <w:r w:rsidR="007959E5">
              <w:rPr>
                <w:webHidden/>
              </w:rPr>
              <w:fldChar w:fldCharType="separate"/>
            </w:r>
            <w:r w:rsidR="007959E5">
              <w:rPr>
                <w:webHidden/>
              </w:rPr>
              <w:t>4</w:t>
            </w:r>
            <w:r w:rsidR="007959E5">
              <w:rPr>
                <w:webHidden/>
              </w:rPr>
              <w:fldChar w:fldCharType="end"/>
            </w:r>
          </w:hyperlink>
        </w:p>
        <w:p w14:paraId="0682C07C" w14:textId="07574CA7" w:rsidR="007959E5" w:rsidRDefault="001506C6">
          <w:pPr>
            <w:pStyle w:val="TOC1"/>
            <w:rPr>
              <w:rFonts w:asciiTheme="minorHAnsi" w:eastAsiaTheme="minorEastAsia" w:hAnsiTheme="minorHAnsi"/>
              <w:b w:val="0"/>
              <w:bCs w:val="0"/>
              <w:i w:val="0"/>
              <w:iCs w:val="0"/>
              <w:color w:val="auto"/>
              <w:sz w:val="22"/>
              <w:szCs w:val="22"/>
              <w:lang w:val="en-GB" w:eastAsia="zh-CN"/>
            </w:rPr>
          </w:pPr>
          <w:hyperlink w:anchor="_Toc40697924" w:history="1">
            <w:r w:rsidR="007959E5" w:rsidRPr="00824D06">
              <w:rPr>
                <w:rStyle w:val="Hyperlink"/>
                <w:lang w:val="en-GB" w:bidi="en-GB"/>
              </w:rPr>
              <w:t>Guidelines for students, staff and visitors</w:t>
            </w:r>
            <w:r w:rsidR="007959E5">
              <w:rPr>
                <w:webHidden/>
              </w:rPr>
              <w:tab/>
            </w:r>
            <w:r w:rsidR="007959E5">
              <w:rPr>
                <w:webHidden/>
              </w:rPr>
              <w:fldChar w:fldCharType="begin"/>
            </w:r>
            <w:r w:rsidR="007959E5">
              <w:rPr>
                <w:webHidden/>
              </w:rPr>
              <w:instrText xml:space="preserve"> PAGEREF _Toc40697924 \h </w:instrText>
            </w:r>
            <w:r w:rsidR="007959E5">
              <w:rPr>
                <w:webHidden/>
              </w:rPr>
            </w:r>
            <w:r w:rsidR="007959E5">
              <w:rPr>
                <w:webHidden/>
              </w:rPr>
              <w:fldChar w:fldCharType="separate"/>
            </w:r>
            <w:r w:rsidR="007959E5">
              <w:rPr>
                <w:webHidden/>
              </w:rPr>
              <w:t>5</w:t>
            </w:r>
            <w:r w:rsidR="007959E5">
              <w:rPr>
                <w:webHidden/>
              </w:rPr>
              <w:fldChar w:fldCharType="end"/>
            </w:r>
          </w:hyperlink>
        </w:p>
        <w:p w14:paraId="611F0FCA" w14:textId="7C0BC2BA" w:rsidR="007959E5" w:rsidRDefault="001506C6">
          <w:pPr>
            <w:pStyle w:val="TOC2"/>
            <w:tabs>
              <w:tab w:val="right" w:leader="dot" w:pos="9056"/>
            </w:tabs>
            <w:rPr>
              <w:rFonts w:eastAsiaTheme="minorEastAsia"/>
              <w:b w:val="0"/>
              <w:bCs w:val="0"/>
              <w:noProof/>
              <w:lang w:val="en-GB" w:eastAsia="zh-CN"/>
            </w:rPr>
          </w:pPr>
          <w:hyperlink w:anchor="_Toc40697925" w:history="1">
            <w:r w:rsidR="007959E5" w:rsidRPr="00824D06">
              <w:rPr>
                <w:rStyle w:val="Hyperlink"/>
                <w:noProof/>
                <w:lang w:val="en-GB" w:bidi="en-GB"/>
              </w:rPr>
              <w:t>General</w:t>
            </w:r>
            <w:r w:rsidR="007959E5">
              <w:rPr>
                <w:noProof/>
                <w:webHidden/>
              </w:rPr>
              <w:tab/>
            </w:r>
            <w:r w:rsidR="007959E5">
              <w:rPr>
                <w:noProof/>
                <w:webHidden/>
              </w:rPr>
              <w:fldChar w:fldCharType="begin"/>
            </w:r>
            <w:r w:rsidR="007959E5">
              <w:rPr>
                <w:noProof/>
                <w:webHidden/>
              </w:rPr>
              <w:instrText xml:space="preserve"> PAGEREF _Toc40697925 \h </w:instrText>
            </w:r>
            <w:r w:rsidR="007959E5">
              <w:rPr>
                <w:noProof/>
                <w:webHidden/>
              </w:rPr>
            </w:r>
            <w:r w:rsidR="007959E5">
              <w:rPr>
                <w:noProof/>
                <w:webHidden/>
              </w:rPr>
              <w:fldChar w:fldCharType="separate"/>
            </w:r>
            <w:r w:rsidR="007959E5">
              <w:rPr>
                <w:noProof/>
                <w:webHidden/>
              </w:rPr>
              <w:t>5</w:t>
            </w:r>
            <w:r w:rsidR="007959E5">
              <w:rPr>
                <w:noProof/>
                <w:webHidden/>
              </w:rPr>
              <w:fldChar w:fldCharType="end"/>
            </w:r>
          </w:hyperlink>
        </w:p>
        <w:p w14:paraId="7FADA1CE" w14:textId="12505142" w:rsidR="007959E5" w:rsidRDefault="001506C6">
          <w:pPr>
            <w:pStyle w:val="TOC2"/>
            <w:tabs>
              <w:tab w:val="right" w:leader="dot" w:pos="9056"/>
            </w:tabs>
            <w:rPr>
              <w:rFonts w:eastAsiaTheme="minorEastAsia"/>
              <w:b w:val="0"/>
              <w:bCs w:val="0"/>
              <w:noProof/>
              <w:lang w:val="en-GB" w:eastAsia="zh-CN"/>
            </w:rPr>
          </w:pPr>
          <w:hyperlink w:anchor="_Toc40697926" w:history="1">
            <w:r w:rsidR="007959E5" w:rsidRPr="00824D06">
              <w:rPr>
                <w:rStyle w:val="Hyperlink"/>
                <w:noProof/>
                <w:lang w:val="en-GB" w:bidi="en-GB"/>
              </w:rPr>
              <w:t>Guidelines for travel to and from Rotterdam University of Applied Sciences</w:t>
            </w:r>
            <w:r w:rsidR="007959E5">
              <w:rPr>
                <w:noProof/>
                <w:webHidden/>
              </w:rPr>
              <w:tab/>
            </w:r>
            <w:r w:rsidR="007959E5">
              <w:rPr>
                <w:noProof/>
                <w:webHidden/>
              </w:rPr>
              <w:fldChar w:fldCharType="begin"/>
            </w:r>
            <w:r w:rsidR="007959E5">
              <w:rPr>
                <w:noProof/>
                <w:webHidden/>
              </w:rPr>
              <w:instrText xml:space="preserve"> PAGEREF _Toc40697926 \h </w:instrText>
            </w:r>
            <w:r w:rsidR="007959E5">
              <w:rPr>
                <w:noProof/>
                <w:webHidden/>
              </w:rPr>
            </w:r>
            <w:r w:rsidR="007959E5">
              <w:rPr>
                <w:noProof/>
                <w:webHidden/>
              </w:rPr>
              <w:fldChar w:fldCharType="separate"/>
            </w:r>
            <w:r w:rsidR="007959E5">
              <w:rPr>
                <w:noProof/>
                <w:webHidden/>
              </w:rPr>
              <w:t>6</w:t>
            </w:r>
            <w:r w:rsidR="007959E5">
              <w:rPr>
                <w:noProof/>
                <w:webHidden/>
              </w:rPr>
              <w:fldChar w:fldCharType="end"/>
            </w:r>
          </w:hyperlink>
        </w:p>
        <w:p w14:paraId="43254B7B" w14:textId="20A8A41A" w:rsidR="007959E5" w:rsidRDefault="001506C6">
          <w:pPr>
            <w:pStyle w:val="TOC2"/>
            <w:tabs>
              <w:tab w:val="right" w:leader="dot" w:pos="9056"/>
            </w:tabs>
            <w:rPr>
              <w:rFonts w:eastAsiaTheme="minorEastAsia"/>
              <w:b w:val="0"/>
              <w:bCs w:val="0"/>
              <w:noProof/>
              <w:lang w:val="en-GB" w:eastAsia="zh-CN"/>
            </w:rPr>
          </w:pPr>
          <w:hyperlink w:anchor="_Toc40697927" w:history="1">
            <w:r w:rsidR="007959E5" w:rsidRPr="00824D06">
              <w:rPr>
                <w:rStyle w:val="Hyperlink"/>
                <w:noProof/>
                <w:lang w:val="en-GB" w:bidi="en-GB"/>
              </w:rPr>
              <w:t>Guidelines for entering and exiting the premises of Rotterdam University of Applied Sciences</w:t>
            </w:r>
            <w:r w:rsidR="007959E5">
              <w:rPr>
                <w:noProof/>
                <w:webHidden/>
              </w:rPr>
              <w:tab/>
            </w:r>
            <w:r w:rsidR="007959E5">
              <w:rPr>
                <w:noProof/>
                <w:webHidden/>
              </w:rPr>
              <w:fldChar w:fldCharType="begin"/>
            </w:r>
            <w:r w:rsidR="007959E5">
              <w:rPr>
                <w:noProof/>
                <w:webHidden/>
              </w:rPr>
              <w:instrText xml:space="preserve"> PAGEREF _Toc40697927 \h </w:instrText>
            </w:r>
            <w:r w:rsidR="007959E5">
              <w:rPr>
                <w:noProof/>
                <w:webHidden/>
              </w:rPr>
            </w:r>
            <w:r w:rsidR="007959E5">
              <w:rPr>
                <w:noProof/>
                <w:webHidden/>
              </w:rPr>
              <w:fldChar w:fldCharType="separate"/>
            </w:r>
            <w:r w:rsidR="007959E5">
              <w:rPr>
                <w:noProof/>
                <w:webHidden/>
              </w:rPr>
              <w:t>6</w:t>
            </w:r>
            <w:r w:rsidR="007959E5">
              <w:rPr>
                <w:noProof/>
                <w:webHidden/>
              </w:rPr>
              <w:fldChar w:fldCharType="end"/>
            </w:r>
          </w:hyperlink>
        </w:p>
        <w:p w14:paraId="08CD7A0A" w14:textId="26496C5B" w:rsidR="007959E5" w:rsidRDefault="001506C6">
          <w:pPr>
            <w:pStyle w:val="TOC2"/>
            <w:tabs>
              <w:tab w:val="right" w:leader="dot" w:pos="9056"/>
            </w:tabs>
            <w:rPr>
              <w:rFonts w:eastAsiaTheme="minorEastAsia"/>
              <w:b w:val="0"/>
              <w:bCs w:val="0"/>
              <w:noProof/>
              <w:lang w:val="en-GB" w:eastAsia="zh-CN"/>
            </w:rPr>
          </w:pPr>
          <w:hyperlink w:anchor="_Toc40697928" w:history="1">
            <w:r w:rsidR="007959E5" w:rsidRPr="00824D06">
              <w:rPr>
                <w:rStyle w:val="Hyperlink"/>
                <w:noProof/>
                <w:lang w:val="en-GB" w:bidi="en-GB"/>
              </w:rPr>
              <w:t>Guidelines for traffic areas</w:t>
            </w:r>
            <w:r w:rsidR="007959E5">
              <w:rPr>
                <w:noProof/>
                <w:webHidden/>
              </w:rPr>
              <w:tab/>
            </w:r>
            <w:r w:rsidR="007959E5">
              <w:rPr>
                <w:noProof/>
                <w:webHidden/>
              </w:rPr>
              <w:fldChar w:fldCharType="begin"/>
            </w:r>
            <w:r w:rsidR="007959E5">
              <w:rPr>
                <w:noProof/>
                <w:webHidden/>
              </w:rPr>
              <w:instrText xml:space="preserve"> PAGEREF _Toc40697928 \h </w:instrText>
            </w:r>
            <w:r w:rsidR="007959E5">
              <w:rPr>
                <w:noProof/>
                <w:webHidden/>
              </w:rPr>
            </w:r>
            <w:r w:rsidR="007959E5">
              <w:rPr>
                <w:noProof/>
                <w:webHidden/>
              </w:rPr>
              <w:fldChar w:fldCharType="separate"/>
            </w:r>
            <w:r w:rsidR="007959E5">
              <w:rPr>
                <w:noProof/>
                <w:webHidden/>
              </w:rPr>
              <w:t>6</w:t>
            </w:r>
            <w:r w:rsidR="007959E5">
              <w:rPr>
                <w:noProof/>
                <w:webHidden/>
              </w:rPr>
              <w:fldChar w:fldCharType="end"/>
            </w:r>
          </w:hyperlink>
        </w:p>
        <w:p w14:paraId="4DCF88A1" w14:textId="5F2EB7EF" w:rsidR="007959E5" w:rsidRDefault="001506C6">
          <w:pPr>
            <w:pStyle w:val="TOC2"/>
            <w:tabs>
              <w:tab w:val="right" w:leader="dot" w:pos="9056"/>
            </w:tabs>
            <w:rPr>
              <w:rFonts w:eastAsiaTheme="minorEastAsia"/>
              <w:b w:val="0"/>
              <w:bCs w:val="0"/>
              <w:noProof/>
              <w:lang w:val="en-GB" w:eastAsia="zh-CN"/>
            </w:rPr>
          </w:pPr>
          <w:hyperlink w:anchor="_Toc40697929" w:history="1">
            <w:r w:rsidR="007959E5" w:rsidRPr="00824D06">
              <w:rPr>
                <w:rStyle w:val="Hyperlink"/>
                <w:noProof/>
                <w:lang w:val="en-GB" w:bidi="en-GB"/>
              </w:rPr>
              <w:t>Guidelines for ‘publicly accessible’ and ‘specific’ (educational) spaces</w:t>
            </w:r>
            <w:r w:rsidR="007959E5">
              <w:rPr>
                <w:noProof/>
                <w:webHidden/>
              </w:rPr>
              <w:tab/>
            </w:r>
            <w:r w:rsidR="007959E5">
              <w:rPr>
                <w:noProof/>
                <w:webHidden/>
              </w:rPr>
              <w:fldChar w:fldCharType="begin"/>
            </w:r>
            <w:r w:rsidR="007959E5">
              <w:rPr>
                <w:noProof/>
                <w:webHidden/>
              </w:rPr>
              <w:instrText xml:space="preserve"> PAGEREF _Toc40697929 \h </w:instrText>
            </w:r>
            <w:r w:rsidR="007959E5">
              <w:rPr>
                <w:noProof/>
                <w:webHidden/>
              </w:rPr>
            </w:r>
            <w:r w:rsidR="007959E5">
              <w:rPr>
                <w:noProof/>
                <w:webHidden/>
              </w:rPr>
              <w:fldChar w:fldCharType="separate"/>
            </w:r>
            <w:r w:rsidR="007959E5">
              <w:rPr>
                <w:noProof/>
                <w:webHidden/>
              </w:rPr>
              <w:t>6</w:t>
            </w:r>
            <w:r w:rsidR="007959E5">
              <w:rPr>
                <w:noProof/>
                <w:webHidden/>
              </w:rPr>
              <w:fldChar w:fldCharType="end"/>
            </w:r>
          </w:hyperlink>
        </w:p>
        <w:p w14:paraId="2DB96EC4" w14:textId="50509E1B" w:rsidR="007959E5" w:rsidRDefault="001506C6">
          <w:pPr>
            <w:pStyle w:val="TOC2"/>
            <w:tabs>
              <w:tab w:val="right" w:leader="dot" w:pos="9056"/>
            </w:tabs>
            <w:rPr>
              <w:rFonts w:eastAsiaTheme="minorEastAsia"/>
              <w:b w:val="0"/>
              <w:bCs w:val="0"/>
              <w:noProof/>
              <w:lang w:val="en-GB" w:eastAsia="zh-CN"/>
            </w:rPr>
          </w:pPr>
          <w:hyperlink w:anchor="_Toc40697930" w:history="1">
            <w:r w:rsidR="007959E5" w:rsidRPr="00824D06">
              <w:rPr>
                <w:rStyle w:val="Hyperlink"/>
                <w:noProof/>
                <w:lang w:val="en-GB" w:bidi="en-GB"/>
              </w:rPr>
              <w:t>Facility guidelines</w:t>
            </w:r>
            <w:r w:rsidR="007959E5">
              <w:rPr>
                <w:noProof/>
                <w:webHidden/>
              </w:rPr>
              <w:tab/>
            </w:r>
            <w:r w:rsidR="007959E5">
              <w:rPr>
                <w:noProof/>
                <w:webHidden/>
              </w:rPr>
              <w:fldChar w:fldCharType="begin"/>
            </w:r>
            <w:r w:rsidR="007959E5">
              <w:rPr>
                <w:noProof/>
                <w:webHidden/>
              </w:rPr>
              <w:instrText xml:space="preserve"> PAGEREF _Toc40697930 \h </w:instrText>
            </w:r>
            <w:r w:rsidR="007959E5">
              <w:rPr>
                <w:noProof/>
                <w:webHidden/>
              </w:rPr>
            </w:r>
            <w:r w:rsidR="007959E5">
              <w:rPr>
                <w:noProof/>
                <w:webHidden/>
              </w:rPr>
              <w:fldChar w:fldCharType="separate"/>
            </w:r>
            <w:r w:rsidR="007959E5">
              <w:rPr>
                <w:noProof/>
                <w:webHidden/>
              </w:rPr>
              <w:t>7</w:t>
            </w:r>
            <w:r w:rsidR="007959E5">
              <w:rPr>
                <w:noProof/>
                <w:webHidden/>
              </w:rPr>
              <w:fldChar w:fldCharType="end"/>
            </w:r>
          </w:hyperlink>
        </w:p>
        <w:p w14:paraId="3DDB2CB8" w14:textId="3B642403" w:rsidR="007959E5" w:rsidRDefault="001506C6">
          <w:pPr>
            <w:pStyle w:val="TOC2"/>
            <w:tabs>
              <w:tab w:val="right" w:leader="dot" w:pos="9056"/>
            </w:tabs>
            <w:rPr>
              <w:rFonts w:eastAsiaTheme="minorEastAsia"/>
              <w:b w:val="0"/>
              <w:bCs w:val="0"/>
              <w:noProof/>
              <w:lang w:val="en-GB" w:eastAsia="zh-CN"/>
            </w:rPr>
          </w:pPr>
          <w:hyperlink w:anchor="_Toc40697931" w:history="1">
            <w:r w:rsidR="007959E5" w:rsidRPr="00824D06">
              <w:rPr>
                <w:rStyle w:val="Hyperlink"/>
                <w:noProof/>
                <w:lang w:val="en-GB" w:bidi="en-GB"/>
              </w:rPr>
              <w:t>Emergency Response Officers’ guidelines</w:t>
            </w:r>
            <w:r w:rsidR="007959E5">
              <w:rPr>
                <w:noProof/>
                <w:webHidden/>
              </w:rPr>
              <w:tab/>
            </w:r>
            <w:r w:rsidR="007959E5">
              <w:rPr>
                <w:noProof/>
                <w:webHidden/>
              </w:rPr>
              <w:fldChar w:fldCharType="begin"/>
            </w:r>
            <w:r w:rsidR="007959E5">
              <w:rPr>
                <w:noProof/>
                <w:webHidden/>
              </w:rPr>
              <w:instrText xml:space="preserve"> PAGEREF _Toc40697931 \h </w:instrText>
            </w:r>
            <w:r w:rsidR="007959E5">
              <w:rPr>
                <w:noProof/>
                <w:webHidden/>
              </w:rPr>
            </w:r>
            <w:r w:rsidR="007959E5">
              <w:rPr>
                <w:noProof/>
                <w:webHidden/>
              </w:rPr>
              <w:fldChar w:fldCharType="separate"/>
            </w:r>
            <w:r w:rsidR="007959E5">
              <w:rPr>
                <w:noProof/>
                <w:webHidden/>
              </w:rPr>
              <w:t>7</w:t>
            </w:r>
            <w:r w:rsidR="007959E5">
              <w:rPr>
                <w:noProof/>
                <w:webHidden/>
              </w:rPr>
              <w:fldChar w:fldCharType="end"/>
            </w:r>
          </w:hyperlink>
        </w:p>
        <w:p w14:paraId="1C4F6EAE" w14:textId="2A1FF1F2" w:rsidR="007959E5" w:rsidRDefault="001506C6">
          <w:pPr>
            <w:pStyle w:val="TOC2"/>
            <w:tabs>
              <w:tab w:val="right" w:leader="dot" w:pos="9056"/>
            </w:tabs>
            <w:rPr>
              <w:rFonts w:eastAsiaTheme="minorEastAsia"/>
              <w:b w:val="0"/>
              <w:bCs w:val="0"/>
              <w:noProof/>
              <w:lang w:val="en-GB" w:eastAsia="zh-CN"/>
            </w:rPr>
          </w:pPr>
          <w:hyperlink w:anchor="_Toc40697932" w:history="1">
            <w:r w:rsidR="007959E5" w:rsidRPr="00824D06">
              <w:rPr>
                <w:rStyle w:val="Hyperlink"/>
                <w:noProof/>
                <w:lang w:val="en-GB" w:bidi="en-GB"/>
              </w:rPr>
              <w:t>Enforcing the guidelines</w:t>
            </w:r>
            <w:r w:rsidR="007959E5">
              <w:rPr>
                <w:noProof/>
                <w:webHidden/>
              </w:rPr>
              <w:tab/>
            </w:r>
            <w:r w:rsidR="007959E5">
              <w:rPr>
                <w:noProof/>
                <w:webHidden/>
              </w:rPr>
              <w:fldChar w:fldCharType="begin"/>
            </w:r>
            <w:r w:rsidR="007959E5">
              <w:rPr>
                <w:noProof/>
                <w:webHidden/>
              </w:rPr>
              <w:instrText xml:space="preserve"> PAGEREF _Toc40697932 \h </w:instrText>
            </w:r>
            <w:r w:rsidR="007959E5">
              <w:rPr>
                <w:noProof/>
                <w:webHidden/>
              </w:rPr>
            </w:r>
            <w:r w:rsidR="007959E5">
              <w:rPr>
                <w:noProof/>
                <w:webHidden/>
              </w:rPr>
              <w:fldChar w:fldCharType="separate"/>
            </w:r>
            <w:r w:rsidR="007959E5">
              <w:rPr>
                <w:noProof/>
                <w:webHidden/>
              </w:rPr>
              <w:t>8</w:t>
            </w:r>
            <w:r w:rsidR="007959E5">
              <w:rPr>
                <w:noProof/>
                <w:webHidden/>
              </w:rPr>
              <w:fldChar w:fldCharType="end"/>
            </w:r>
          </w:hyperlink>
        </w:p>
        <w:p w14:paraId="2E55C8E7" w14:textId="07D12FA9" w:rsidR="007959E5" w:rsidRDefault="001506C6">
          <w:pPr>
            <w:pStyle w:val="TOC2"/>
            <w:tabs>
              <w:tab w:val="right" w:leader="dot" w:pos="9056"/>
            </w:tabs>
            <w:rPr>
              <w:rFonts w:eastAsiaTheme="minorEastAsia"/>
              <w:b w:val="0"/>
              <w:bCs w:val="0"/>
              <w:noProof/>
              <w:lang w:val="en-GB" w:eastAsia="zh-CN"/>
            </w:rPr>
          </w:pPr>
          <w:hyperlink w:anchor="_Toc40697933" w:history="1">
            <w:r w:rsidR="007959E5" w:rsidRPr="00824D06">
              <w:rPr>
                <w:rStyle w:val="Hyperlink"/>
                <w:noProof/>
                <w:lang w:val="en-GB" w:bidi="en-GB"/>
              </w:rPr>
              <w:t>Guidelines in case of corona contamination</w:t>
            </w:r>
            <w:r w:rsidR="007959E5">
              <w:rPr>
                <w:noProof/>
                <w:webHidden/>
              </w:rPr>
              <w:tab/>
            </w:r>
            <w:r w:rsidR="007959E5">
              <w:rPr>
                <w:noProof/>
                <w:webHidden/>
              </w:rPr>
              <w:fldChar w:fldCharType="begin"/>
            </w:r>
            <w:r w:rsidR="007959E5">
              <w:rPr>
                <w:noProof/>
                <w:webHidden/>
              </w:rPr>
              <w:instrText xml:space="preserve"> PAGEREF _Toc40697933 \h </w:instrText>
            </w:r>
            <w:r w:rsidR="007959E5">
              <w:rPr>
                <w:noProof/>
                <w:webHidden/>
              </w:rPr>
            </w:r>
            <w:r w:rsidR="007959E5">
              <w:rPr>
                <w:noProof/>
                <w:webHidden/>
              </w:rPr>
              <w:fldChar w:fldCharType="separate"/>
            </w:r>
            <w:r w:rsidR="007959E5">
              <w:rPr>
                <w:noProof/>
                <w:webHidden/>
              </w:rPr>
              <w:t>8</w:t>
            </w:r>
            <w:r w:rsidR="007959E5">
              <w:rPr>
                <w:noProof/>
                <w:webHidden/>
              </w:rPr>
              <w:fldChar w:fldCharType="end"/>
            </w:r>
          </w:hyperlink>
        </w:p>
        <w:p w14:paraId="2C090888" w14:textId="4FC16882" w:rsidR="007959E5" w:rsidRDefault="001506C6">
          <w:pPr>
            <w:pStyle w:val="TOC1"/>
            <w:rPr>
              <w:rFonts w:asciiTheme="minorHAnsi" w:eastAsiaTheme="minorEastAsia" w:hAnsiTheme="minorHAnsi"/>
              <w:b w:val="0"/>
              <w:bCs w:val="0"/>
              <w:i w:val="0"/>
              <w:iCs w:val="0"/>
              <w:color w:val="auto"/>
              <w:sz w:val="22"/>
              <w:szCs w:val="22"/>
              <w:lang w:val="en-GB" w:eastAsia="zh-CN"/>
            </w:rPr>
          </w:pPr>
          <w:hyperlink w:anchor="_Toc40697934" w:history="1">
            <w:r w:rsidR="007959E5" w:rsidRPr="00824D06">
              <w:rPr>
                <w:rStyle w:val="Hyperlink"/>
                <w:lang w:val="en-GB" w:bidi="en-GB"/>
              </w:rPr>
              <w:t>Appendices</w:t>
            </w:r>
            <w:r w:rsidR="007959E5">
              <w:rPr>
                <w:webHidden/>
              </w:rPr>
              <w:tab/>
            </w:r>
            <w:r w:rsidR="007959E5">
              <w:rPr>
                <w:webHidden/>
              </w:rPr>
              <w:fldChar w:fldCharType="begin"/>
            </w:r>
            <w:r w:rsidR="007959E5">
              <w:rPr>
                <w:webHidden/>
              </w:rPr>
              <w:instrText xml:space="preserve"> PAGEREF _Toc40697934 \h </w:instrText>
            </w:r>
            <w:r w:rsidR="007959E5">
              <w:rPr>
                <w:webHidden/>
              </w:rPr>
            </w:r>
            <w:r w:rsidR="007959E5">
              <w:rPr>
                <w:webHidden/>
              </w:rPr>
              <w:fldChar w:fldCharType="separate"/>
            </w:r>
            <w:r w:rsidR="007959E5">
              <w:rPr>
                <w:webHidden/>
              </w:rPr>
              <w:t>8</w:t>
            </w:r>
            <w:r w:rsidR="007959E5">
              <w:rPr>
                <w:webHidden/>
              </w:rPr>
              <w:fldChar w:fldCharType="end"/>
            </w:r>
          </w:hyperlink>
        </w:p>
        <w:p w14:paraId="71990F3D" w14:textId="5F1C7BDC" w:rsidR="007959E5" w:rsidRDefault="001506C6">
          <w:pPr>
            <w:pStyle w:val="TOC2"/>
            <w:tabs>
              <w:tab w:val="right" w:leader="dot" w:pos="9056"/>
            </w:tabs>
            <w:rPr>
              <w:rFonts w:eastAsiaTheme="minorEastAsia"/>
              <w:b w:val="0"/>
              <w:bCs w:val="0"/>
              <w:noProof/>
              <w:lang w:val="en-GB" w:eastAsia="zh-CN"/>
            </w:rPr>
          </w:pPr>
          <w:hyperlink w:anchor="_Toc40697935" w:history="1">
            <w:r w:rsidR="007959E5" w:rsidRPr="00824D06">
              <w:rPr>
                <w:rStyle w:val="Hyperlink"/>
                <w:noProof/>
                <w:lang w:val="en-GB" w:bidi="en-GB"/>
              </w:rPr>
              <w:t>Appendix 1. RIVM guidelines</w:t>
            </w:r>
            <w:r w:rsidR="007959E5">
              <w:rPr>
                <w:noProof/>
                <w:webHidden/>
              </w:rPr>
              <w:tab/>
            </w:r>
            <w:r w:rsidR="007959E5">
              <w:rPr>
                <w:noProof/>
                <w:webHidden/>
              </w:rPr>
              <w:fldChar w:fldCharType="begin"/>
            </w:r>
            <w:r w:rsidR="007959E5">
              <w:rPr>
                <w:noProof/>
                <w:webHidden/>
              </w:rPr>
              <w:instrText xml:space="preserve"> PAGEREF _Toc40697935 \h </w:instrText>
            </w:r>
            <w:r w:rsidR="007959E5">
              <w:rPr>
                <w:noProof/>
                <w:webHidden/>
              </w:rPr>
            </w:r>
            <w:r w:rsidR="007959E5">
              <w:rPr>
                <w:noProof/>
                <w:webHidden/>
              </w:rPr>
              <w:fldChar w:fldCharType="separate"/>
            </w:r>
            <w:r w:rsidR="007959E5">
              <w:rPr>
                <w:noProof/>
                <w:webHidden/>
              </w:rPr>
              <w:t>9</w:t>
            </w:r>
            <w:r w:rsidR="007959E5">
              <w:rPr>
                <w:noProof/>
                <w:webHidden/>
              </w:rPr>
              <w:fldChar w:fldCharType="end"/>
            </w:r>
          </w:hyperlink>
        </w:p>
        <w:p w14:paraId="17EA7C17" w14:textId="2567BBFF" w:rsidR="007959E5" w:rsidRDefault="001506C6">
          <w:pPr>
            <w:pStyle w:val="TOC2"/>
            <w:tabs>
              <w:tab w:val="right" w:leader="dot" w:pos="9056"/>
            </w:tabs>
            <w:rPr>
              <w:rFonts w:eastAsiaTheme="minorEastAsia"/>
              <w:b w:val="0"/>
              <w:bCs w:val="0"/>
              <w:noProof/>
              <w:lang w:val="en-GB" w:eastAsia="zh-CN"/>
            </w:rPr>
          </w:pPr>
          <w:hyperlink w:anchor="_Toc40697936" w:history="1">
            <w:r w:rsidR="007959E5" w:rsidRPr="00824D06">
              <w:rPr>
                <w:rStyle w:val="Hyperlink"/>
                <w:noProof/>
                <w:lang w:val="en-GB" w:bidi="en-GB"/>
              </w:rPr>
              <w:t>Appendix 2: Locations and opening hours</w:t>
            </w:r>
            <w:r w:rsidR="007959E5">
              <w:rPr>
                <w:noProof/>
                <w:webHidden/>
              </w:rPr>
              <w:tab/>
            </w:r>
            <w:r w:rsidR="007959E5">
              <w:rPr>
                <w:noProof/>
                <w:webHidden/>
              </w:rPr>
              <w:fldChar w:fldCharType="begin"/>
            </w:r>
            <w:r w:rsidR="007959E5">
              <w:rPr>
                <w:noProof/>
                <w:webHidden/>
              </w:rPr>
              <w:instrText xml:space="preserve"> PAGEREF _Toc40697936 \h </w:instrText>
            </w:r>
            <w:r w:rsidR="007959E5">
              <w:rPr>
                <w:noProof/>
                <w:webHidden/>
              </w:rPr>
            </w:r>
            <w:r w:rsidR="007959E5">
              <w:rPr>
                <w:noProof/>
                <w:webHidden/>
              </w:rPr>
              <w:fldChar w:fldCharType="separate"/>
            </w:r>
            <w:r w:rsidR="007959E5">
              <w:rPr>
                <w:noProof/>
                <w:webHidden/>
              </w:rPr>
              <w:t>11</w:t>
            </w:r>
            <w:r w:rsidR="007959E5">
              <w:rPr>
                <w:noProof/>
                <w:webHidden/>
              </w:rPr>
              <w:fldChar w:fldCharType="end"/>
            </w:r>
          </w:hyperlink>
        </w:p>
        <w:p w14:paraId="19A74B9C" w14:textId="65990605" w:rsidR="007959E5" w:rsidRDefault="001506C6">
          <w:pPr>
            <w:pStyle w:val="TOC2"/>
            <w:tabs>
              <w:tab w:val="right" w:leader="dot" w:pos="9056"/>
            </w:tabs>
            <w:rPr>
              <w:rFonts w:eastAsiaTheme="minorEastAsia"/>
              <w:b w:val="0"/>
              <w:bCs w:val="0"/>
              <w:noProof/>
              <w:lang w:val="en-GB" w:eastAsia="zh-CN"/>
            </w:rPr>
          </w:pPr>
          <w:hyperlink w:anchor="_Toc40697937" w:history="1">
            <w:r w:rsidR="007959E5" w:rsidRPr="00824D06">
              <w:rPr>
                <w:rStyle w:val="Hyperlink"/>
                <w:noProof/>
                <w:lang w:val="en-GB" w:bidi="en-GB"/>
              </w:rPr>
              <w:t>Appendix 3: Emergency assistance during the corona crisis</w:t>
            </w:r>
            <w:r w:rsidR="007959E5">
              <w:rPr>
                <w:noProof/>
                <w:webHidden/>
              </w:rPr>
              <w:tab/>
            </w:r>
            <w:r w:rsidR="007959E5">
              <w:rPr>
                <w:noProof/>
                <w:webHidden/>
              </w:rPr>
              <w:fldChar w:fldCharType="begin"/>
            </w:r>
            <w:r w:rsidR="007959E5">
              <w:rPr>
                <w:noProof/>
                <w:webHidden/>
              </w:rPr>
              <w:instrText xml:space="preserve"> PAGEREF _Toc40697937 \h </w:instrText>
            </w:r>
            <w:r w:rsidR="007959E5">
              <w:rPr>
                <w:noProof/>
                <w:webHidden/>
              </w:rPr>
            </w:r>
            <w:r w:rsidR="007959E5">
              <w:rPr>
                <w:noProof/>
                <w:webHidden/>
              </w:rPr>
              <w:fldChar w:fldCharType="separate"/>
            </w:r>
            <w:r w:rsidR="007959E5">
              <w:rPr>
                <w:noProof/>
                <w:webHidden/>
              </w:rPr>
              <w:t>12</w:t>
            </w:r>
            <w:r w:rsidR="007959E5">
              <w:rPr>
                <w:noProof/>
                <w:webHidden/>
              </w:rPr>
              <w:fldChar w:fldCharType="end"/>
            </w:r>
          </w:hyperlink>
        </w:p>
        <w:p w14:paraId="420C5D90" w14:textId="13EB355D" w:rsidR="007959E5" w:rsidRDefault="001506C6">
          <w:pPr>
            <w:pStyle w:val="TOC2"/>
            <w:tabs>
              <w:tab w:val="right" w:leader="dot" w:pos="9056"/>
            </w:tabs>
            <w:rPr>
              <w:rFonts w:eastAsiaTheme="minorEastAsia"/>
              <w:b w:val="0"/>
              <w:bCs w:val="0"/>
              <w:noProof/>
              <w:lang w:val="en-GB" w:eastAsia="zh-CN"/>
            </w:rPr>
          </w:pPr>
          <w:hyperlink w:anchor="_Toc40697938" w:history="1">
            <w:r w:rsidR="007959E5" w:rsidRPr="00824D06">
              <w:rPr>
                <w:rStyle w:val="Hyperlink"/>
                <w:noProof/>
                <w:lang w:val="en-GB" w:bidi="en-GB"/>
              </w:rPr>
              <w:t>Appendix 4: Enforcement</w:t>
            </w:r>
            <w:r w:rsidR="007959E5">
              <w:rPr>
                <w:noProof/>
                <w:webHidden/>
              </w:rPr>
              <w:tab/>
            </w:r>
            <w:r w:rsidR="007959E5">
              <w:rPr>
                <w:noProof/>
                <w:webHidden/>
              </w:rPr>
              <w:fldChar w:fldCharType="begin"/>
            </w:r>
            <w:r w:rsidR="007959E5">
              <w:rPr>
                <w:noProof/>
                <w:webHidden/>
              </w:rPr>
              <w:instrText xml:space="preserve"> PAGEREF _Toc40697938 \h </w:instrText>
            </w:r>
            <w:r w:rsidR="007959E5">
              <w:rPr>
                <w:noProof/>
                <w:webHidden/>
              </w:rPr>
            </w:r>
            <w:r w:rsidR="007959E5">
              <w:rPr>
                <w:noProof/>
                <w:webHidden/>
              </w:rPr>
              <w:fldChar w:fldCharType="separate"/>
            </w:r>
            <w:r w:rsidR="007959E5">
              <w:rPr>
                <w:noProof/>
                <w:webHidden/>
              </w:rPr>
              <w:t>14</w:t>
            </w:r>
            <w:r w:rsidR="007959E5">
              <w:rPr>
                <w:noProof/>
                <w:webHidden/>
              </w:rPr>
              <w:fldChar w:fldCharType="end"/>
            </w:r>
          </w:hyperlink>
        </w:p>
        <w:p w14:paraId="6F6E387F" w14:textId="34B8BF9F" w:rsidR="007959E5" w:rsidRDefault="001506C6">
          <w:pPr>
            <w:pStyle w:val="TOC2"/>
            <w:tabs>
              <w:tab w:val="right" w:leader="dot" w:pos="9056"/>
            </w:tabs>
            <w:rPr>
              <w:rFonts w:eastAsiaTheme="minorEastAsia"/>
              <w:b w:val="0"/>
              <w:bCs w:val="0"/>
              <w:noProof/>
              <w:lang w:val="en-GB" w:eastAsia="zh-CN"/>
            </w:rPr>
          </w:pPr>
          <w:hyperlink w:anchor="_Toc40697939" w:history="1">
            <w:r w:rsidR="007959E5" w:rsidRPr="00824D06">
              <w:rPr>
                <w:rStyle w:val="Hyperlink"/>
                <w:noProof/>
                <w:lang w:val="en-GB" w:bidi="en-GB"/>
              </w:rPr>
              <w:t>Appendix 5: Corona in the workplace</w:t>
            </w:r>
            <w:r w:rsidR="007959E5">
              <w:rPr>
                <w:noProof/>
                <w:webHidden/>
              </w:rPr>
              <w:tab/>
            </w:r>
            <w:r w:rsidR="007959E5">
              <w:rPr>
                <w:noProof/>
                <w:webHidden/>
              </w:rPr>
              <w:fldChar w:fldCharType="begin"/>
            </w:r>
            <w:r w:rsidR="007959E5">
              <w:rPr>
                <w:noProof/>
                <w:webHidden/>
              </w:rPr>
              <w:instrText xml:space="preserve"> PAGEREF _Toc40697939 \h </w:instrText>
            </w:r>
            <w:r w:rsidR="007959E5">
              <w:rPr>
                <w:noProof/>
                <w:webHidden/>
              </w:rPr>
            </w:r>
            <w:r w:rsidR="007959E5">
              <w:rPr>
                <w:noProof/>
                <w:webHidden/>
              </w:rPr>
              <w:fldChar w:fldCharType="separate"/>
            </w:r>
            <w:r w:rsidR="007959E5">
              <w:rPr>
                <w:noProof/>
                <w:webHidden/>
              </w:rPr>
              <w:t>15</w:t>
            </w:r>
            <w:r w:rsidR="007959E5">
              <w:rPr>
                <w:noProof/>
                <w:webHidden/>
              </w:rPr>
              <w:fldChar w:fldCharType="end"/>
            </w:r>
          </w:hyperlink>
        </w:p>
        <w:p w14:paraId="399E58AA" w14:textId="727A6282" w:rsidR="009B780F" w:rsidRPr="009372FA" w:rsidRDefault="009B780F">
          <w:pPr>
            <w:rPr>
              <w:rFonts w:ascii="Garamond" w:hAnsi="Garamond"/>
            </w:rPr>
          </w:pPr>
          <w:r w:rsidRPr="00C65E89">
            <w:rPr>
              <w:noProof/>
              <w:lang w:val="en-GB" w:bidi="en-GB"/>
            </w:rPr>
            <w:fldChar w:fldCharType="end"/>
          </w:r>
        </w:p>
      </w:sdtContent>
    </w:sdt>
    <w:p w14:paraId="641EAA60" w14:textId="77777777" w:rsidR="0035020E" w:rsidRDefault="0035020E">
      <w:pPr>
        <w:rPr>
          <w:rFonts w:ascii="Garamond" w:hAnsi="Garamond"/>
        </w:rPr>
      </w:pPr>
    </w:p>
    <w:p w14:paraId="077B0C21" w14:textId="77777777" w:rsidR="0035020E" w:rsidRDefault="0035020E">
      <w:pPr>
        <w:rPr>
          <w:rFonts w:ascii="Garamond" w:hAnsi="Garamond"/>
        </w:rPr>
      </w:pPr>
    </w:p>
    <w:p w14:paraId="168D0D01" w14:textId="67329A85" w:rsidR="009D7C6D" w:rsidRDefault="009D7C6D">
      <w:pPr>
        <w:rPr>
          <w:rFonts w:ascii="Garamond" w:hAnsi="Garamond"/>
        </w:rPr>
      </w:pPr>
      <w:r>
        <w:rPr>
          <w:lang w:val="en-GB" w:bidi="en-GB"/>
        </w:rPr>
        <w:br w:type="page"/>
      </w:r>
    </w:p>
    <w:p w14:paraId="1B5ED582" w14:textId="20319300" w:rsidR="0035020E" w:rsidRDefault="0035020E">
      <w:pPr>
        <w:rPr>
          <w:rFonts w:ascii="Garamond" w:hAnsi="Garamond"/>
        </w:rPr>
      </w:pPr>
    </w:p>
    <w:p w14:paraId="28E13860" w14:textId="2A09665B" w:rsidR="009D7C6D" w:rsidRPr="004363FC" w:rsidRDefault="009D7C6D" w:rsidP="009D7C6D">
      <w:pPr>
        <w:pStyle w:val="Heading1"/>
        <w:rPr>
          <w:rFonts w:ascii="Arial" w:hAnsi="Arial" w:cs="Arial"/>
          <w:b/>
          <w:bCs/>
          <w:color w:val="000000" w:themeColor="text1"/>
          <w:sz w:val="28"/>
          <w:szCs w:val="28"/>
        </w:rPr>
      </w:pPr>
      <w:bookmarkStart w:id="1" w:name="_Toc40697923"/>
      <w:r w:rsidRPr="004363FC">
        <w:rPr>
          <w:b/>
          <w:sz w:val="28"/>
          <w:szCs w:val="28"/>
          <w:lang w:val="en-GB" w:bidi="en-GB"/>
        </w:rPr>
        <w:t>Introduction</w:t>
      </w:r>
      <w:bookmarkEnd w:id="1"/>
      <w:r w:rsidRPr="004363FC">
        <w:rPr>
          <w:b/>
          <w:sz w:val="28"/>
          <w:szCs w:val="28"/>
          <w:lang w:val="en-GB" w:bidi="en-GB"/>
        </w:rPr>
        <w:t xml:space="preserve"> </w:t>
      </w:r>
    </w:p>
    <w:p w14:paraId="45A88547" w14:textId="08291854" w:rsidR="009D7C6D" w:rsidRPr="004363FC" w:rsidRDefault="009D7C6D" w:rsidP="009D7C6D">
      <w:pPr>
        <w:rPr>
          <w:rFonts w:ascii="Arial" w:hAnsi="Arial" w:cs="Arial"/>
        </w:rPr>
      </w:pPr>
    </w:p>
    <w:p w14:paraId="2CFAB320" w14:textId="124B051C" w:rsidR="004E51E7" w:rsidRDefault="00B737F7" w:rsidP="00B36853">
      <w:pPr>
        <w:jc w:val="both"/>
        <w:rPr>
          <w:rFonts w:ascii="Arial" w:hAnsi="Arial" w:cs="Arial"/>
          <w:sz w:val="22"/>
          <w:szCs w:val="22"/>
        </w:rPr>
      </w:pPr>
      <w:r w:rsidRPr="003C5989">
        <w:rPr>
          <w:sz w:val="22"/>
          <w:szCs w:val="22"/>
          <w:lang w:val="en-GB" w:bidi="en-GB"/>
        </w:rPr>
        <w:t>The objective of this protocol is to provide guidelines for the Rotterdam University of Applied Sciences to implement only the most necessary educational activities</w:t>
      </w:r>
      <w:r w:rsidR="00327DF4" w:rsidRPr="003C5989">
        <w:rPr>
          <w:rStyle w:val="FootnoteReference"/>
          <w:sz w:val="22"/>
          <w:szCs w:val="22"/>
          <w:lang w:val="en-GB" w:bidi="en-GB"/>
        </w:rPr>
        <w:footnoteReference w:id="2"/>
      </w:r>
      <w:r w:rsidRPr="003C5989">
        <w:rPr>
          <w:sz w:val="22"/>
          <w:szCs w:val="22"/>
          <w:lang w:val="en-GB" w:bidi="en-GB"/>
        </w:rPr>
        <w:t xml:space="preserve"> in the ‘1.5-metre university’</w:t>
      </w:r>
      <w:r w:rsidR="00D5076D" w:rsidRPr="003C5989">
        <w:rPr>
          <w:rStyle w:val="FootnoteReference"/>
          <w:sz w:val="22"/>
          <w:szCs w:val="22"/>
          <w:lang w:val="en-GB" w:bidi="en-GB"/>
        </w:rPr>
        <w:footnoteReference w:id="3"/>
      </w:r>
      <w:r w:rsidRPr="003C5989">
        <w:rPr>
          <w:sz w:val="22"/>
          <w:szCs w:val="22"/>
          <w:lang w:val="en-GB" w:bidi="en-GB"/>
        </w:rPr>
        <w:t xml:space="preserve"> in the period up to 1 September 2020. </w:t>
      </w:r>
    </w:p>
    <w:p w14:paraId="7D1535EE" w14:textId="79C69F05" w:rsidR="00015847" w:rsidRPr="003C5989" w:rsidRDefault="00015847" w:rsidP="00B36853">
      <w:pPr>
        <w:jc w:val="both"/>
        <w:rPr>
          <w:rFonts w:ascii="Arial" w:hAnsi="Arial" w:cs="Arial"/>
          <w:sz w:val="22"/>
          <w:szCs w:val="22"/>
        </w:rPr>
      </w:pPr>
      <w:r w:rsidRPr="003C5989">
        <w:rPr>
          <w:sz w:val="22"/>
          <w:szCs w:val="22"/>
          <w:lang w:val="en-GB" w:bidi="en-GB"/>
        </w:rPr>
        <w:t xml:space="preserve">The protocol is based on: </w:t>
      </w:r>
    </w:p>
    <w:p w14:paraId="5E1C6F68" w14:textId="6D68867C" w:rsidR="00024A62" w:rsidRPr="003C5989" w:rsidRDefault="00FC6E38" w:rsidP="00E1418F">
      <w:pPr>
        <w:pStyle w:val="ListParagraph"/>
        <w:numPr>
          <w:ilvl w:val="0"/>
          <w:numId w:val="1"/>
        </w:numPr>
        <w:jc w:val="both"/>
        <w:rPr>
          <w:rFonts w:ascii="Arial" w:hAnsi="Arial" w:cs="Arial"/>
          <w:sz w:val="22"/>
          <w:szCs w:val="22"/>
        </w:rPr>
      </w:pPr>
      <w:r w:rsidRPr="003C5989">
        <w:rPr>
          <w:sz w:val="22"/>
          <w:szCs w:val="22"/>
          <w:lang w:val="en-GB" w:bidi="en-GB"/>
        </w:rPr>
        <w:t>the RIVM COVID-19 guidelines.</w:t>
      </w:r>
    </w:p>
    <w:p w14:paraId="3DC1A89A" w14:textId="2ED580CB" w:rsidR="00024A62" w:rsidRPr="003C5989" w:rsidRDefault="00024A62" w:rsidP="00E1418F">
      <w:pPr>
        <w:pStyle w:val="ListParagraph"/>
        <w:numPr>
          <w:ilvl w:val="0"/>
          <w:numId w:val="1"/>
        </w:numPr>
        <w:jc w:val="both"/>
        <w:rPr>
          <w:rFonts w:ascii="Arial" w:hAnsi="Arial" w:cs="Arial"/>
          <w:sz w:val="22"/>
          <w:szCs w:val="22"/>
        </w:rPr>
      </w:pPr>
      <w:r w:rsidRPr="003C5989">
        <w:rPr>
          <w:sz w:val="22"/>
          <w:szCs w:val="22"/>
          <w:lang w:val="en-GB" w:bidi="en-GB"/>
        </w:rPr>
        <w:t>Guidelines from the ‘Servicedocument HO – Coronavirus COVID-19 approach’ from the Ministry of Education, Culture and Science.</w:t>
      </w:r>
    </w:p>
    <w:p w14:paraId="1E69B2B1" w14:textId="77D86D07" w:rsidR="00626FDD" w:rsidRPr="00084F21" w:rsidRDefault="00BB49F7" w:rsidP="00E1418F">
      <w:pPr>
        <w:pStyle w:val="ListParagraph"/>
        <w:numPr>
          <w:ilvl w:val="0"/>
          <w:numId w:val="1"/>
        </w:numPr>
        <w:jc w:val="both"/>
        <w:rPr>
          <w:rFonts w:ascii="Arial" w:hAnsi="Arial" w:cs="Arial"/>
          <w:sz w:val="22"/>
          <w:szCs w:val="22"/>
        </w:rPr>
      </w:pPr>
      <w:r w:rsidRPr="003C5989">
        <w:rPr>
          <w:sz w:val="22"/>
          <w:szCs w:val="22"/>
          <w:lang w:val="en-GB" w:bidi="en-GB"/>
        </w:rPr>
        <w:t>COVID-19 emergency regulation issued by the Rotterdam-Rijnmond Safety Region.</w:t>
      </w:r>
    </w:p>
    <w:p w14:paraId="44DBAF09" w14:textId="2416F028" w:rsidR="00084F21" w:rsidRPr="004D7FCC" w:rsidRDefault="00084F21" w:rsidP="004D7FCC">
      <w:pPr>
        <w:pStyle w:val="Header"/>
        <w:numPr>
          <w:ilvl w:val="0"/>
          <w:numId w:val="1"/>
        </w:numPr>
        <w:rPr>
          <w:rFonts w:ascii="Arial" w:hAnsi="Arial" w:cs="Arial"/>
          <w:b/>
          <w:bCs/>
          <w:sz w:val="22"/>
          <w:szCs w:val="22"/>
        </w:rPr>
      </w:pPr>
      <w:r w:rsidRPr="004D7FCC">
        <w:rPr>
          <w:sz w:val="22"/>
          <w:szCs w:val="22"/>
          <w:lang w:val="en-GB" w:bidi="en-GB"/>
        </w:rPr>
        <w:t>Assessment framework for compliance with the 1.5-metre university</w:t>
      </w:r>
    </w:p>
    <w:p w14:paraId="5565D68A" w14:textId="100E0C6C" w:rsidR="00E1418F" w:rsidRPr="003C5989" w:rsidRDefault="009E6436" w:rsidP="00E1418F">
      <w:pPr>
        <w:pStyle w:val="ListParagraph"/>
        <w:numPr>
          <w:ilvl w:val="0"/>
          <w:numId w:val="1"/>
        </w:numPr>
        <w:jc w:val="both"/>
        <w:rPr>
          <w:rFonts w:ascii="Arial" w:hAnsi="Arial" w:cs="Arial"/>
          <w:sz w:val="22"/>
          <w:szCs w:val="22"/>
        </w:rPr>
      </w:pPr>
      <w:r w:rsidRPr="003C5989">
        <w:rPr>
          <w:sz w:val="22"/>
          <w:szCs w:val="22"/>
          <w:lang w:val="en-GB" w:bidi="en-GB"/>
        </w:rPr>
        <w:t>Knowledge and expertise of staff members at the Rotterdam University of Applied Sciences.</w:t>
      </w:r>
    </w:p>
    <w:p w14:paraId="0FA6CF0D" w14:textId="77777777" w:rsidR="00ED6170" w:rsidRDefault="00ED6170" w:rsidP="00B36853">
      <w:pPr>
        <w:jc w:val="both"/>
        <w:rPr>
          <w:rFonts w:ascii="Arial" w:hAnsi="Arial" w:cs="Arial"/>
          <w:sz w:val="22"/>
          <w:szCs w:val="22"/>
        </w:rPr>
      </w:pPr>
    </w:p>
    <w:p w14:paraId="4E8886F0" w14:textId="7480E38F" w:rsidR="00EE1EC5" w:rsidRPr="003C5989" w:rsidRDefault="00AD33DF" w:rsidP="00B36853">
      <w:pPr>
        <w:jc w:val="both"/>
        <w:rPr>
          <w:rFonts w:ascii="Arial" w:hAnsi="Arial" w:cs="Arial"/>
          <w:sz w:val="22"/>
          <w:szCs w:val="22"/>
        </w:rPr>
      </w:pPr>
      <w:r w:rsidRPr="003C5989">
        <w:rPr>
          <w:sz w:val="22"/>
          <w:szCs w:val="22"/>
          <w:lang w:val="en-GB" w:bidi="en-GB"/>
        </w:rPr>
        <w:t xml:space="preserve">The starting point is to translate the government corona measures into practical and workable guidelines, which will contribute to the continuation of the aforementioned educational activities. This protocol is a living document and will be supplemented and adapted when new information becomes available. </w:t>
      </w:r>
    </w:p>
    <w:p w14:paraId="493A0418" w14:textId="51BBDACB" w:rsidR="009007C5" w:rsidRPr="004363FC" w:rsidRDefault="009007C5" w:rsidP="00B36853">
      <w:pPr>
        <w:jc w:val="both"/>
        <w:rPr>
          <w:rFonts w:ascii="Arial" w:hAnsi="Arial" w:cs="Arial"/>
        </w:rPr>
      </w:pPr>
    </w:p>
    <w:p w14:paraId="2613ACCE" w14:textId="1446F5A0" w:rsidR="00485287" w:rsidRPr="006F780E" w:rsidRDefault="00485287" w:rsidP="00485287">
      <w:pPr>
        <w:pStyle w:val="paragraph"/>
        <w:spacing w:before="0" w:beforeAutospacing="0" w:after="0" w:afterAutospacing="0"/>
        <w:textAlignment w:val="baseline"/>
        <w:rPr>
          <w:rFonts w:ascii="Arial" w:hAnsi="Arial" w:cs="Arial"/>
          <w:sz w:val="22"/>
          <w:szCs w:val="22"/>
        </w:rPr>
      </w:pPr>
      <w:r w:rsidRPr="006F780E">
        <w:rPr>
          <w:sz w:val="22"/>
          <w:szCs w:val="22"/>
          <w:shd w:val="clear" w:color="auto" w:fill="FFFFFF"/>
          <w:lang w:val="en-GB" w:bidi="en-GB"/>
        </w:rPr>
        <w:t xml:space="preserve">The ‘Assessment framework for compliance with the 1.5-metre directive’ helps the Rotterdam University of Applied Sciences make decisions in situations where there is a risk in </w:t>
      </w:r>
      <w:r>
        <w:rPr>
          <w:sz w:val="22"/>
          <w:szCs w:val="22"/>
          <w:lang w:val="en-GB" w:bidi="en-GB"/>
        </w:rPr>
        <w:t>safeguarding the 1.5-metre guideline.</w:t>
      </w:r>
    </w:p>
    <w:p w14:paraId="5BD93460" w14:textId="3BF19B51" w:rsidR="00485287" w:rsidRPr="006F780E" w:rsidRDefault="00485287" w:rsidP="00485287">
      <w:pPr>
        <w:jc w:val="both"/>
        <w:rPr>
          <w:rFonts w:ascii="Arial" w:hAnsi="Arial" w:cs="Arial"/>
          <w:sz w:val="22"/>
          <w:szCs w:val="22"/>
        </w:rPr>
      </w:pPr>
      <w:r w:rsidRPr="006F780E">
        <w:rPr>
          <w:sz w:val="22"/>
          <w:szCs w:val="22"/>
          <w:shd w:val="clear" w:color="auto" w:fill="FFFFFF"/>
          <w:lang w:val="en-GB" w:bidi="en-GB"/>
        </w:rPr>
        <w:t>This assessment framework also provides support for Skills Education that requires activities with physical contact, where the 1.5-metre guideline cannot be applied. </w:t>
      </w:r>
    </w:p>
    <w:p w14:paraId="2EC581ED" w14:textId="77777777" w:rsidR="009007C5" w:rsidRDefault="009007C5" w:rsidP="00B36853">
      <w:pPr>
        <w:jc w:val="both"/>
        <w:rPr>
          <w:rFonts w:ascii="Garamond" w:hAnsi="Garamond"/>
        </w:rPr>
      </w:pPr>
    </w:p>
    <w:p w14:paraId="42B632C6" w14:textId="77777777" w:rsidR="00015847" w:rsidRDefault="00015847" w:rsidP="00B36853">
      <w:pPr>
        <w:jc w:val="both"/>
        <w:rPr>
          <w:rFonts w:ascii="Garamond" w:hAnsi="Garamond"/>
        </w:rPr>
      </w:pPr>
    </w:p>
    <w:p w14:paraId="50CDBCE2" w14:textId="577BC80B" w:rsidR="008C63E5" w:rsidRDefault="00F14A97" w:rsidP="00B36853">
      <w:pPr>
        <w:jc w:val="both"/>
        <w:rPr>
          <w:rFonts w:ascii="Garamond" w:hAnsi="Garamond"/>
        </w:rPr>
      </w:pPr>
      <w:r>
        <w:rPr>
          <w:lang w:val="en-GB" w:bidi="en-GB"/>
        </w:rPr>
        <w:t xml:space="preserve"> </w:t>
      </w:r>
    </w:p>
    <w:p w14:paraId="06E6C0DA" w14:textId="77777777" w:rsidR="008C63E5" w:rsidRDefault="008C63E5" w:rsidP="00B36853">
      <w:pPr>
        <w:jc w:val="both"/>
        <w:rPr>
          <w:rFonts w:ascii="Garamond" w:hAnsi="Garamond"/>
        </w:rPr>
      </w:pPr>
    </w:p>
    <w:p w14:paraId="76690BE9" w14:textId="77777777" w:rsidR="00AD33DF" w:rsidRDefault="00AD33DF" w:rsidP="00B36853">
      <w:pPr>
        <w:jc w:val="both"/>
        <w:rPr>
          <w:rFonts w:ascii="Garamond" w:hAnsi="Garamond"/>
        </w:rPr>
      </w:pPr>
    </w:p>
    <w:p w14:paraId="5EBF8B0C" w14:textId="77777777" w:rsidR="00B36853" w:rsidRDefault="00B36853" w:rsidP="00B36853">
      <w:pPr>
        <w:jc w:val="both"/>
        <w:rPr>
          <w:rFonts w:ascii="Garamond" w:hAnsi="Garamond"/>
        </w:rPr>
      </w:pPr>
    </w:p>
    <w:p w14:paraId="1339A753" w14:textId="77777777" w:rsidR="00B36853" w:rsidRDefault="00B36853" w:rsidP="009D7C6D">
      <w:pPr>
        <w:rPr>
          <w:rFonts w:ascii="Garamond" w:hAnsi="Garamond"/>
        </w:rPr>
      </w:pPr>
    </w:p>
    <w:p w14:paraId="73800032" w14:textId="77777777" w:rsidR="00B36853" w:rsidRDefault="00B36853" w:rsidP="009D7C6D">
      <w:pPr>
        <w:rPr>
          <w:rFonts w:ascii="Garamond" w:hAnsi="Garamond"/>
        </w:rPr>
      </w:pPr>
    </w:p>
    <w:p w14:paraId="03C7620D" w14:textId="13094FC9" w:rsidR="009D7C6D" w:rsidRDefault="009D7C6D" w:rsidP="009D7C6D"/>
    <w:p w14:paraId="3ABCE840" w14:textId="0C8A0D67" w:rsidR="006C3750" w:rsidRDefault="009D7C6D">
      <w:r>
        <w:rPr>
          <w:lang w:val="en-GB" w:bidi="en-GB"/>
        </w:rPr>
        <w:br w:type="page"/>
      </w:r>
    </w:p>
    <w:p w14:paraId="18373474" w14:textId="77777777" w:rsidR="007D11C3" w:rsidRDefault="007D11C3" w:rsidP="003B6DE8">
      <w:pPr>
        <w:pStyle w:val="Heading1"/>
        <w:rPr>
          <w:rFonts w:ascii="Arial" w:hAnsi="Arial" w:cs="Arial"/>
          <w:b/>
          <w:bCs/>
          <w:color w:val="000000" w:themeColor="text1"/>
        </w:rPr>
      </w:pPr>
    </w:p>
    <w:p w14:paraId="49C78967" w14:textId="2730DA66" w:rsidR="003B6DE8" w:rsidRPr="004E7C35" w:rsidRDefault="006C3750" w:rsidP="003B6DE8">
      <w:pPr>
        <w:pStyle w:val="Heading1"/>
        <w:rPr>
          <w:rFonts w:ascii="Arial" w:hAnsi="Arial" w:cs="Arial"/>
          <w:b/>
          <w:bCs/>
          <w:color w:val="000000" w:themeColor="text1"/>
        </w:rPr>
      </w:pPr>
      <w:bookmarkStart w:id="2" w:name="_Toc40697924"/>
      <w:r w:rsidRPr="004E7C35">
        <w:rPr>
          <w:b/>
          <w:lang w:val="en-GB" w:bidi="en-GB"/>
        </w:rPr>
        <w:t>Guidelines for students, staff and visitors</w:t>
      </w:r>
      <w:bookmarkEnd w:id="2"/>
    </w:p>
    <w:p w14:paraId="5C3DA23E" w14:textId="77777777" w:rsidR="006C3E77" w:rsidRPr="004E7C35" w:rsidRDefault="006C3E77" w:rsidP="00857DC0">
      <w:pPr>
        <w:jc w:val="both"/>
        <w:rPr>
          <w:rFonts w:ascii="Arial" w:hAnsi="Arial" w:cs="Arial"/>
        </w:rPr>
      </w:pPr>
    </w:p>
    <w:p w14:paraId="2A122DC4" w14:textId="4C3FD021" w:rsidR="005E6945" w:rsidRPr="004E7C35" w:rsidRDefault="006558ED" w:rsidP="00857DC0">
      <w:pPr>
        <w:jc w:val="both"/>
        <w:rPr>
          <w:rFonts w:ascii="Arial" w:hAnsi="Arial" w:cs="Arial"/>
          <w:sz w:val="22"/>
          <w:szCs w:val="22"/>
        </w:rPr>
      </w:pPr>
      <w:r w:rsidRPr="004E7C35">
        <w:rPr>
          <w:sz w:val="22"/>
          <w:szCs w:val="22"/>
          <w:lang w:val="en-GB" w:bidi="en-GB"/>
        </w:rPr>
        <w:t xml:space="preserve">These guidelines apply to students, staff and third parties who wish to visit the Rotterdam University of Applied Sciences in the period up to 1 September 2020. We differentiate between the following categories: </w:t>
      </w:r>
    </w:p>
    <w:p w14:paraId="7FD815FB" w14:textId="5DD4FBB5" w:rsidR="00655C01" w:rsidRPr="004E7C35" w:rsidRDefault="00E4499E" w:rsidP="00E4499E">
      <w:pPr>
        <w:pStyle w:val="ListParagraph"/>
        <w:numPr>
          <w:ilvl w:val="0"/>
          <w:numId w:val="28"/>
        </w:numPr>
        <w:jc w:val="both"/>
        <w:rPr>
          <w:rFonts w:ascii="Arial" w:hAnsi="Arial" w:cs="Arial"/>
          <w:sz w:val="22"/>
          <w:szCs w:val="22"/>
        </w:rPr>
      </w:pPr>
      <w:r w:rsidRPr="004E7C35">
        <w:rPr>
          <w:sz w:val="22"/>
          <w:szCs w:val="22"/>
          <w:u w:val="single"/>
          <w:lang w:val="en-GB" w:bidi="en-GB"/>
        </w:rPr>
        <w:t>Category 1:</w:t>
      </w:r>
      <w:r w:rsidRPr="004E7C35">
        <w:rPr>
          <w:sz w:val="22"/>
          <w:szCs w:val="22"/>
          <w:lang w:val="en-GB" w:bidi="en-GB"/>
        </w:rPr>
        <w:t xml:space="preserve"> these are students, staff (and third parties) who wish to visit the premises of Rotterdam University of Applied Sciences for strictly necessary education and/or research activities</w:t>
      </w:r>
      <w:r w:rsidR="00DF51B6" w:rsidRPr="004E7C35">
        <w:rPr>
          <w:rStyle w:val="FootnoteReference"/>
          <w:sz w:val="22"/>
          <w:szCs w:val="22"/>
          <w:lang w:val="en-GB" w:bidi="en-GB"/>
        </w:rPr>
        <w:footnoteReference w:id="4"/>
      </w:r>
      <w:r w:rsidRPr="004E7C35">
        <w:rPr>
          <w:sz w:val="22"/>
          <w:szCs w:val="22"/>
          <w:lang w:val="en-GB" w:bidi="en-GB"/>
        </w:rPr>
        <w:t xml:space="preserve">. </w:t>
      </w:r>
    </w:p>
    <w:p w14:paraId="02EF5873" w14:textId="1C0B8367" w:rsidR="00BB7B7E" w:rsidRDefault="00E807E1" w:rsidP="006558ED">
      <w:pPr>
        <w:pStyle w:val="ListParagraph"/>
        <w:numPr>
          <w:ilvl w:val="0"/>
          <w:numId w:val="23"/>
        </w:numPr>
        <w:jc w:val="both"/>
        <w:rPr>
          <w:rFonts w:ascii="Arial" w:hAnsi="Arial" w:cs="Arial"/>
          <w:sz w:val="22"/>
          <w:szCs w:val="22"/>
        </w:rPr>
      </w:pPr>
      <w:r w:rsidRPr="004E7C35">
        <w:rPr>
          <w:sz w:val="22"/>
          <w:szCs w:val="22"/>
          <w:u w:val="single"/>
          <w:lang w:val="en-GB" w:bidi="en-GB"/>
        </w:rPr>
        <w:t>Category 2:</w:t>
      </w:r>
      <w:r w:rsidRPr="004E7C35">
        <w:rPr>
          <w:sz w:val="22"/>
          <w:szCs w:val="22"/>
          <w:lang w:val="en-GB" w:bidi="en-GB"/>
        </w:rPr>
        <w:t xml:space="preserve"> Students and staff who want to visit the premises of Rotterdam University of Applied Sciences because they are unable to study at home or their own </w:t>
      </w:r>
      <w:r w:rsidR="00F427DD">
        <w:rPr>
          <w:sz w:val="22"/>
          <w:szCs w:val="22"/>
          <w:lang w:val="en-GB" w:bidi="en-GB"/>
        </w:rPr>
        <w:t>School/</w:t>
      </w:r>
      <w:r w:rsidRPr="004E7C35">
        <w:rPr>
          <w:sz w:val="22"/>
          <w:szCs w:val="22"/>
          <w:lang w:val="en-GB" w:bidi="en-GB"/>
        </w:rPr>
        <w:t xml:space="preserve"> is far away or closed. </w:t>
      </w:r>
    </w:p>
    <w:p w14:paraId="391FA11F" w14:textId="77777777" w:rsidR="00476C6E" w:rsidRPr="00E4499E" w:rsidRDefault="00476C6E" w:rsidP="006558ED">
      <w:pPr>
        <w:jc w:val="both"/>
        <w:rPr>
          <w:rFonts w:ascii="Garamond" w:hAnsi="Garamond"/>
        </w:rPr>
      </w:pPr>
    </w:p>
    <w:p w14:paraId="37807417" w14:textId="6DC798EB" w:rsidR="0058356E" w:rsidRPr="0058356E" w:rsidRDefault="00D13899" w:rsidP="0058356E">
      <w:pPr>
        <w:pStyle w:val="Heading2"/>
        <w:rPr>
          <w:rFonts w:ascii="Arial" w:hAnsi="Arial" w:cs="Arial"/>
          <w:b/>
          <w:bCs/>
          <w:color w:val="000000" w:themeColor="text1"/>
          <w:sz w:val="22"/>
          <w:szCs w:val="22"/>
        </w:rPr>
      </w:pPr>
      <w:bookmarkStart w:id="3" w:name="_Toc40697925"/>
      <w:r w:rsidRPr="004E7C35">
        <w:rPr>
          <w:b/>
          <w:sz w:val="22"/>
          <w:szCs w:val="22"/>
          <w:lang w:val="en-GB" w:bidi="en-GB"/>
        </w:rPr>
        <w:t>General</w:t>
      </w:r>
      <w:bookmarkEnd w:id="3"/>
    </w:p>
    <w:p w14:paraId="067A8CC9" w14:textId="179B58D2" w:rsidR="00401344" w:rsidRDefault="000118FC" w:rsidP="0058356E">
      <w:pPr>
        <w:pStyle w:val="ListParagraph"/>
        <w:numPr>
          <w:ilvl w:val="0"/>
          <w:numId w:val="18"/>
        </w:numPr>
        <w:jc w:val="both"/>
        <w:rPr>
          <w:rFonts w:ascii="Arial" w:hAnsi="Arial" w:cs="Arial"/>
          <w:sz w:val="22"/>
          <w:szCs w:val="22"/>
        </w:rPr>
      </w:pPr>
      <w:r w:rsidRPr="004E7C35">
        <w:rPr>
          <w:sz w:val="22"/>
          <w:szCs w:val="22"/>
          <w:lang w:val="en-GB" w:bidi="en-GB"/>
        </w:rPr>
        <w:t xml:space="preserve">The overarching guidelines in this protocol, which are based on the current RIVM COVID-19 guidelines, the sector guidelines issued by the Ministry of Education, Culture and Science (OCW) and the regional emergency regulation issued by the Rotterdam Rijnmond Safety Region, are to be adhered to at </w:t>
      </w:r>
      <w:r w:rsidRPr="004E7C35">
        <w:rPr>
          <w:sz w:val="22"/>
          <w:szCs w:val="22"/>
          <w:u w:val="single"/>
          <w:lang w:val="en-GB" w:bidi="en-GB"/>
        </w:rPr>
        <w:t>all times</w:t>
      </w:r>
      <w:r w:rsidRPr="004E7C35">
        <w:rPr>
          <w:sz w:val="22"/>
          <w:szCs w:val="22"/>
          <w:lang w:val="en-GB" w:bidi="en-GB"/>
        </w:rPr>
        <w:t xml:space="preserve">. </w:t>
      </w:r>
    </w:p>
    <w:p w14:paraId="3DAB3D17" w14:textId="3410A06D" w:rsidR="009F6029" w:rsidRPr="00A407ED" w:rsidRDefault="00563B0A" w:rsidP="00A407ED">
      <w:pPr>
        <w:pStyle w:val="ListParagraph"/>
        <w:numPr>
          <w:ilvl w:val="0"/>
          <w:numId w:val="18"/>
        </w:numPr>
        <w:jc w:val="both"/>
        <w:rPr>
          <w:rFonts w:ascii="Arial" w:hAnsi="Arial" w:cs="Arial"/>
          <w:sz w:val="22"/>
          <w:szCs w:val="22"/>
        </w:rPr>
      </w:pPr>
      <w:r>
        <w:rPr>
          <w:sz w:val="22"/>
          <w:szCs w:val="22"/>
          <w:lang w:val="en-GB" w:bidi="en-GB"/>
        </w:rPr>
        <w:t xml:space="preserve">The protocol will be published in accordance with the COVID-19 communications procedure, whereby we use additional means of communication to make sure that the guidelines are widely distributed within the community of the university of applied sciences. </w:t>
      </w:r>
    </w:p>
    <w:p w14:paraId="4C86C188" w14:textId="6CBEE3E7" w:rsidR="00027FB0" w:rsidRPr="001B32EA" w:rsidRDefault="00027FB0" w:rsidP="0058356E">
      <w:pPr>
        <w:pStyle w:val="ListParagraph"/>
        <w:numPr>
          <w:ilvl w:val="0"/>
          <w:numId w:val="18"/>
        </w:numPr>
        <w:jc w:val="both"/>
        <w:rPr>
          <w:rFonts w:ascii="Arial" w:hAnsi="Arial" w:cs="Arial"/>
          <w:color w:val="000000" w:themeColor="text1"/>
          <w:sz w:val="22"/>
          <w:szCs w:val="22"/>
        </w:rPr>
      </w:pPr>
      <w:r w:rsidRPr="001B32EA">
        <w:rPr>
          <w:sz w:val="22"/>
          <w:szCs w:val="22"/>
          <w:lang w:val="en-GB" w:bidi="en-GB"/>
        </w:rPr>
        <w:t xml:space="preserve">The Rotterdam University of Applied Sciences ensures the compliance of all guidelines. </w:t>
      </w:r>
    </w:p>
    <w:p w14:paraId="40C6DB03" w14:textId="37CE7F4A" w:rsidR="005C248A" w:rsidRPr="004E7C35" w:rsidRDefault="001C6444" w:rsidP="00F83466">
      <w:pPr>
        <w:pStyle w:val="ListParagraph"/>
        <w:numPr>
          <w:ilvl w:val="0"/>
          <w:numId w:val="18"/>
        </w:numPr>
        <w:jc w:val="both"/>
        <w:rPr>
          <w:rFonts w:ascii="Arial" w:hAnsi="Arial" w:cs="Arial"/>
          <w:color w:val="000000" w:themeColor="text1"/>
          <w:sz w:val="22"/>
          <w:szCs w:val="22"/>
        </w:rPr>
      </w:pPr>
      <w:r w:rsidRPr="004E7C35">
        <w:rPr>
          <w:sz w:val="22"/>
          <w:szCs w:val="22"/>
          <w:lang w:val="en-GB" w:bidi="en-GB"/>
        </w:rPr>
        <w:t xml:space="preserve">Students, staff and third parties who are experiencing any cold symptoms are not allowed to enter the Rotterdam University of Applied Sciences. </w:t>
      </w:r>
    </w:p>
    <w:p w14:paraId="4A8D6645" w14:textId="6AFEAC94" w:rsidR="00121624" w:rsidRDefault="001525B8" w:rsidP="00F83466">
      <w:pPr>
        <w:pStyle w:val="ListParagraph"/>
        <w:numPr>
          <w:ilvl w:val="0"/>
          <w:numId w:val="18"/>
        </w:numPr>
        <w:jc w:val="both"/>
        <w:rPr>
          <w:rFonts w:ascii="Arial" w:hAnsi="Arial" w:cs="Arial"/>
          <w:color w:val="000000" w:themeColor="text1"/>
          <w:sz w:val="22"/>
          <w:szCs w:val="22"/>
        </w:rPr>
      </w:pPr>
      <w:r w:rsidRPr="00515231">
        <w:rPr>
          <w:sz w:val="22"/>
          <w:szCs w:val="22"/>
          <w:lang w:val="en-GB" w:bidi="en-GB"/>
        </w:rPr>
        <w:t>Students, staff and visitors who</w:t>
      </w:r>
      <w:r w:rsidR="000F2BC8" w:rsidRPr="00515231">
        <w:rPr>
          <w:rStyle w:val="FootnoteReference"/>
          <w:sz w:val="22"/>
          <w:szCs w:val="22"/>
          <w:lang w:val="en-GB" w:bidi="en-GB"/>
        </w:rPr>
        <w:footnoteReference w:id="5"/>
      </w:r>
      <w:r w:rsidRPr="00515231">
        <w:rPr>
          <w:sz w:val="22"/>
          <w:szCs w:val="22"/>
          <w:lang w:val="en-GB" w:bidi="en-GB"/>
        </w:rPr>
        <w:t xml:space="preserve"> fall into the category of vulnerable groups are advised, in consultation with their supervisor or study career coach, to be extra careful and thorough in following all applicable COVID-19 guidelines, procedures and protocols in their work or studies. </w:t>
      </w:r>
    </w:p>
    <w:p w14:paraId="239918FE" w14:textId="1D05B1E0" w:rsidR="008F58F3" w:rsidRPr="00836B1B" w:rsidRDefault="00A86EFB" w:rsidP="00836B1B">
      <w:pPr>
        <w:pStyle w:val="ListParagraph"/>
        <w:numPr>
          <w:ilvl w:val="0"/>
          <w:numId w:val="18"/>
        </w:numPr>
        <w:jc w:val="both"/>
        <w:rPr>
          <w:rFonts w:ascii="Arial" w:hAnsi="Arial" w:cs="Arial"/>
          <w:sz w:val="22"/>
          <w:szCs w:val="22"/>
        </w:rPr>
      </w:pPr>
      <w:r w:rsidRPr="004E7C35">
        <w:rPr>
          <w:sz w:val="22"/>
          <w:szCs w:val="22"/>
          <w:lang w:val="en-GB" w:bidi="en-GB"/>
        </w:rPr>
        <w:t xml:space="preserve">Only those strictly necessary education and research activities that absolutely require physical contact(s) to prevent students from experiencing a study delay may take place in the period from 1 June to 1 September 2020. There will be no regular (physical) education during this period. </w:t>
      </w:r>
    </w:p>
    <w:p w14:paraId="4CE4386B" w14:textId="6802A082" w:rsidR="00B82F1A" w:rsidRPr="004E7C35" w:rsidRDefault="00471DA8" w:rsidP="005B0435">
      <w:pPr>
        <w:pStyle w:val="ListParagraph"/>
        <w:numPr>
          <w:ilvl w:val="0"/>
          <w:numId w:val="18"/>
        </w:numPr>
        <w:jc w:val="both"/>
        <w:rPr>
          <w:rFonts w:ascii="Arial" w:hAnsi="Arial" w:cs="Arial"/>
          <w:sz w:val="22"/>
          <w:szCs w:val="22"/>
        </w:rPr>
      </w:pPr>
      <w:r w:rsidRPr="004E7C35">
        <w:rPr>
          <w:sz w:val="22"/>
          <w:szCs w:val="22"/>
          <w:lang w:val="en-GB" w:bidi="en-GB"/>
        </w:rPr>
        <w:t>Students and staff who need to be at the university of applied sciences for these necessary teaching and research activities must be registered in advance with Facilities and Information Technology, via the</w:t>
      </w:r>
      <w:r w:rsidR="00F427DD">
        <w:rPr>
          <w:sz w:val="22"/>
          <w:szCs w:val="22"/>
          <w:lang w:val="en-GB" w:bidi="en-GB"/>
        </w:rPr>
        <w:t xml:space="preserve">ir study </w:t>
      </w:r>
      <w:r w:rsidR="00F427DD" w:rsidRPr="001506C6">
        <w:rPr>
          <w:sz w:val="22"/>
          <w:szCs w:val="22"/>
          <w:lang w:val="en-GB" w:bidi="en-GB"/>
        </w:rPr>
        <w:t>programme</w:t>
      </w:r>
      <w:r w:rsidR="001619B4" w:rsidRPr="001506C6">
        <w:rPr>
          <w:sz w:val="22"/>
          <w:szCs w:val="22"/>
          <w:lang w:val="en-GB" w:bidi="en-GB"/>
        </w:rPr>
        <w:t xml:space="preserve"> or</w:t>
      </w:r>
      <w:r w:rsidRPr="001506C6">
        <w:rPr>
          <w:sz w:val="22"/>
          <w:szCs w:val="22"/>
          <w:lang w:val="en-GB" w:bidi="en-GB"/>
        </w:rPr>
        <w:t xml:space="preserve"> department</w:t>
      </w:r>
      <w:r w:rsidRPr="004E7C35">
        <w:rPr>
          <w:sz w:val="22"/>
          <w:szCs w:val="22"/>
          <w:lang w:val="en-GB" w:bidi="en-GB"/>
        </w:rPr>
        <w:t xml:space="preserve">. The information provided will indicate if there is room for Category 2 students and staff. If the occupation of the facilities does not allow this, the person will be refused entry. </w:t>
      </w:r>
    </w:p>
    <w:p w14:paraId="4FDB247F" w14:textId="57745B70" w:rsidR="004F7E96" w:rsidRPr="004E7C35" w:rsidRDefault="004F7E96" w:rsidP="005B0435">
      <w:pPr>
        <w:pStyle w:val="ListParagraph"/>
        <w:numPr>
          <w:ilvl w:val="0"/>
          <w:numId w:val="18"/>
        </w:numPr>
        <w:jc w:val="both"/>
        <w:rPr>
          <w:rFonts w:ascii="Arial" w:hAnsi="Arial" w:cs="Arial"/>
          <w:sz w:val="22"/>
          <w:szCs w:val="22"/>
        </w:rPr>
      </w:pPr>
      <w:r w:rsidRPr="004E7C35">
        <w:rPr>
          <w:sz w:val="22"/>
          <w:szCs w:val="22"/>
          <w:lang w:val="en-GB" w:bidi="en-GB"/>
        </w:rPr>
        <w:t>The general house rules will remain fully in effect for the buildings of Rotterdam University of Applied Sciences during this period.</w:t>
      </w:r>
      <w:r w:rsidR="0072790D">
        <w:rPr>
          <w:sz w:val="22"/>
          <w:szCs w:val="22"/>
          <w:lang w:val="en-GB" w:bidi="en-GB"/>
        </w:rPr>
        <w:t xml:space="preserve"> </w:t>
      </w:r>
    </w:p>
    <w:p w14:paraId="353D66A9" w14:textId="7084477D" w:rsidR="007812D1" w:rsidRPr="004E7C35" w:rsidRDefault="0092519D" w:rsidP="005B0435">
      <w:pPr>
        <w:pStyle w:val="ListParagraph"/>
        <w:numPr>
          <w:ilvl w:val="0"/>
          <w:numId w:val="18"/>
        </w:numPr>
        <w:jc w:val="both"/>
        <w:rPr>
          <w:rFonts w:ascii="Arial" w:hAnsi="Arial" w:cs="Arial"/>
          <w:sz w:val="22"/>
          <w:szCs w:val="22"/>
        </w:rPr>
      </w:pPr>
      <w:r w:rsidRPr="004E7C35">
        <w:rPr>
          <w:sz w:val="22"/>
          <w:szCs w:val="22"/>
          <w:lang w:val="en-GB" w:bidi="en-GB"/>
        </w:rPr>
        <w:t xml:space="preserve">All Rotterdam University of Applied Sciences staff will monitor compliance with the RIVM COVID-19 guidelines in the general areas and workshops (this includes labs, studios, teaching areas, class rooms and practice rooms). </w:t>
      </w:r>
    </w:p>
    <w:p w14:paraId="61911708" w14:textId="2961252F" w:rsidR="006549B2" w:rsidRPr="004E7C35" w:rsidRDefault="006549B2" w:rsidP="005B0435">
      <w:pPr>
        <w:pStyle w:val="ListParagraph"/>
        <w:numPr>
          <w:ilvl w:val="0"/>
          <w:numId w:val="18"/>
        </w:numPr>
        <w:jc w:val="both"/>
        <w:rPr>
          <w:rFonts w:ascii="Arial" w:hAnsi="Arial" w:cs="Arial"/>
          <w:sz w:val="22"/>
          <w:szCs w:val="22"/>
        </w:rPr>
      </w:pPr>
      <w:r w:rsidRPr="004E7C35">
        <w:rPr>
          <w:sz w:val="22"/>
          <w:szCs w:val="22"/>
          <w:lang w:val="en-GB" w:bidi="en-GB"/>
        </w:rPr>
        <w:t xml:space="preserve">The head of Services is the local COVID-19 coordinator and, in the event of violations or calamities, may scale up and call on security. </w:t>
      </w:r>
    </w:p>
    <w:p w14:paraId="67B94986" w14:textId="2878DC4F" w:rsidR="007812D1" w:rsidRPr="004E7C35" w:rsidRDefault="007812D1" w:rsidP="001525B8">
      <w:pPr>
        <w:jc w:val="both"/>
        <w:rPr>
          <w:rFonts w:ascii="Arial" w:hAnsi="Arial" w:cs="Arial"/>
          <w:sz w:val="22"/>
          <w:szCs w:val="22"/>
        </w:rPr>
      </w:pPr>
    </w:p>
    <w:p w14:paraId="3FA88C21" w14:textId="086DA51A" w:rsidR="007812D1" w:rsidRDefault="007812D1" w:rsidP="001525B8">
      <w:pPr>
        <w:jc w:val="both"/>
        <w:rPr>
          <w:rFonts w:ascii="Garamond" w:hAnsi="Garamond"/>
        </w:rPr>
      </w:pPr>
    </w:p>
    <w:p w14:paraId="09404B3D" w14:textId="77777777" w:rsidR="00077EA8" w:rsidRDefault="00077EA8" w:rsidP="001525B8">
      <w:pPr>
        <w:jc w:val="both"/>
        <w:rPr>
          <w:rFonts w:ascii="Garamond" w:hAnsi="Garamond"/>
        </w:rPr>
      </w:pPr>
    </w:p>
    <w:p w14:paraId="14A2C9B4" w14:textId="77777777" w:rsidR="00A536C0" w:rsidRDefault="00A536C0" w:rsidP="003B6DE8">
      <w:pPr>
        <w:rPr>
          <w:rStyle w:val="Heading2Char"/>
          <w:rFonts w:ascii="Arial" w:hAnsi="Arial" w:cs="Arial"/>
          <w:b/>
          <w:bCs/>
          <w:color w:val="000000" w:themeColor="text1"/>
          <w:sz w:val="22"/>
          <w:szCs w:val="22"/>
        </w:rPr>
      </w:pPr>
    </w:p>
    <w:p w14:paraId="71F8789F" w14:textId="204866F7" w:rsidR="00F87A88" w:rsidRPr="00E65BC5" w:rsidRDefault="00F87A88" w:rsidP="003B6DE8">
      <w:pPr>
        <w:rPr>
          <w:rFonts w:ascii="Arial" w:hAnsi="Arial" w:cs="Arial"/>
          <w:b/>
          <w:bCs/>
          <w:color w:val="000000" w:themeColor="text1"/>
          <w:sz w:val="22"/>
          <w:szCs w:val="22"/>
          <w:u w:val="single"/>
        </w:rPr>
      </w:pPr>
      <w:bookmarkStart w:id="4" w:name="_Toc40697926"/>
      <w:r w:rsidRPr="00E65BC5">
        <w:rPr>
          <w:rStyle w:val="Heading2Char"/>
          <w:b/>
          <w:sz w:val="22"/>
          <w:szCs w:val="22"/>
          <w:lang w:val="en-GB" w:bidi="en-GB"/>
        </w:rPr>
        <w:t>Guidelines for travel to and from Rotterdam University of Applied Sciences</w:t>
      </w:r>
      <w:bookmarkEnd w:id="4"/>
      <w:r w:rsidRPr="00E65BC5">
        <w:rPr>
          <w:b/>
          <w:sz w:val="22"/>
          <w:szCs w:val="22"/>
          <w:u w:val="single"/>
          <w:lang w:val="en-GB" w:bidi="en-GB"/>
        </w:rPr>
        <w:t xml:space="preserve"> </w:t>
      </w:r>
    </w:p>
    <w:p w14:paraId="0875C3B2" w14:textId="581C511B" w:rsidR="00F87A88" w:rsidRPr="00E65BC5" w:rsidRDefault="00F87A88" w:rsidP="00F87A88">
      <w:pPr>
        <w:rPr>
          <w:rFonts w:ascii="Arial" w:hAnsi="Arial" w:cs="Arial"/>
          <w:sz w:val="22"/>
          <w:szCs w:val="22"/>
          <w:u w:val="single"/>
        </w:rPr>
      </w:pPr>
      <w:r w:rsidRPr="00E65BC5">
        <w:rPr>
          <w:sz w:val="22"/>
          <w:szCs w:val="22"/>
          <w:u w:val="single"/>
          <w:lang w:val="en-GB" w:bidi="en-GB"/>
        </w:rPr>
        <w:br/>
        <w:t>Use of public transportation</w:t>
      </w:r>
    </w:p>
    <w:p w14:paraId="1D4DA4B9" w14:textId="2FD74524" w:rsidR="00EA16C2" w:rsidRPr="00EA16C2" w:rsidRDefault="00D11256" w:rsidP="00EA16C2">
      <w:pPr>
        <w:pStyle w:val="ListParagraph"/>
        <w:numPr>
          <w:ilvl w:val="1"/>
          <w:numId w:val="18"/>
        </w:numPr>
        <w:jc w:val="both"/>
        <w:rPr>
          <w:rStyle w:val="Hyperlink"/>
          <w:rFonts w:ascii="Arial" w:hAnsi="Arial" w:cs="Arial"/>
          <w:color w:val="000000" w:themeColor="text1"/>
          <w:sz w:val="22"/>
          <w:szCs w:val="22"/>
          <w:u w:val="none"/>
        </w:rPr>
      </w:pPr>
      <w:r w:rsidRPr="00E65BC5">
        <w:rPr>
          <w:sz w:val="22"/>
          <w:szCs w:val="22"/>
          <w:lang w:val="en-GB" w:bidi="en-GB"/>
        </w:rPr>
        <w:t>Passengers must comply with current guidelines and follow the instructions of the transportation company. The website ‘9292 travels with you and the coronavirus’</w:t>
      </w:r>
      <w:r w:rsidR="000E5B2C" w:rsidRPr="00E65BC5">
        <w:rPr>
          <w:rStyle w:val="FootnoteReference"/>
          <w:sz w:val="22"/>
          <w:szCs w:val="22"/>
          <w:lang w:val="en-GB" w:bidi="en-GB"/>
        </w:rPr>
        <w:footnoteReference w:id="6"/>
      </w:r>
      <w:r w:rsidRPr="00E65BC5">
        <w:rPr>
          <w:sz w:val="22"/>
          <w:szCs w:val="22"/>
          <w:lang w:val="en-GB" w:bidi="en-GB"/>
        </w:rPr>
        <w:t xml:space="preserve">provides more information and guidelines for reach transportation company. Link: </w:t>
      </w:r>
      <w:hyperlink r:id="rId11" w:history="1">
        <w:r w:rsidR="0072078D" w:rsidRPr="00E65BC5">
          <w:rPr>
            <w:rStyle w:val="Hyperlink"/>
            <w:sz w:val="22"/>
            <w:szCs w:val="22"/>
            <w:lang w:val="en-GB" w:bidi="en-GB"/>
          </w:rPr>
          <w:t>https://9292.nl/en/news/news-items/public-transportation-and-the-corona-virus</w:t>
        </w:r>
      </w:hyperlink>
    </w:p>
    <w:p w14:paraId="28E1381E" w14:textId="1A7592FC" w:rsidR="00F87A88" w:rsidRPr="00E65BC5" w:rsidRDefault="00D11256" w:rsidP="00F87A88">
      <w:pPr>
        <w:pStyle w:val="ListParagraph"/>
        <w:numPr>
          <w:ilvl w:val="1"/>
          <w:numId w:val="18"/>
        </w:numPr>
        <w:jc w:val="both"/>
        <w:rPr>
          <w:rFonts w:ascii="Arial" w:hAnsi="Arial" w:cs="Arial"/>
          <w:color w:val="000000" w:themeColor="text1"/>
          <w:sz w:val="22"/>
          <w:szCs w:val="22"/>
        </w:rPr>
      </w:pPr>
      <w:r w:rsidRPr="00E65BC5">
        <w:rPr>
          <w:sz w:val="22"/>
          <w:szCs w:val="22"/>
          <w:lang w:val="en-GB" w:bidi="en-GB"/>
        </w:rPr>
        <w:t>If a staff member has serious grounds for not travelling by public transportation, the staff member may use the parking facilities at the location in question, if available.</w:t>
      </w:r>
    </w:p>
    <w:p w14:paraId="42C93279" w14:textId="77777777" w:rsidR="00CC51D3" w:rsidRPr="00E65BC5" w:rsidRDefault="00CC51D3" w:rsidP="00CC51D3">
      <w:pPr>
        <w:jc w:val="both"/>
        <w:rPr>
          <w:rFonts w:ascii="Arial" w:hAnsi="Arial" w:cs="Arial"/>
          <w:sz w:val="22"/>
          <w:szCs w:val="22"/>
        </w:rPr>
      </w:pPr>
      <w:r w:rsidRPr="00E65BC5">
        <w:rPr>
          <w:sz w:val="22"/>
          <w:szCs w:val="22"/>
          <w:u w:val="single"/>
          <w:lang w:val="en-GB" w:bidi="en-GB"/>
        </w:rPr>
        <w:t>Use of personal transportation or on foot</w:t>
      </w:r>
      <w:r w:rsidRPr="00E65BC5">
        <w:rPr>
          <w:sz w:val="22"/>
          <w:szCs w:val="22"/>
          <w:lang w:val="en-GB" w:bidi="en-GB"/>
        </w:rPr>
        <w:t xml:space="preserve"> </w:t>
      </w:r>
    </w:p>
    <w:p w14:paraId="298D1ADA" w14:textId="6BF97512" w:rsidR="008A361A" w:rsidRPr="00B97AE3" w:rsidRDefault="00D87BA6" w:rsidP="00CC51D3">
      <w:pPr>
        <w:pStyle w:val="ListParagraph"/>
        <w:numPr>
          <w:ilvl w:val="0"/>
          <w:numId w:val="27"/>
        </w:numPr>
        <w:jc w:val="both"/>
        <w:rPr>
          <w:rFonts w:ascii="Arial" w:hAnsi="Arial" w:cs="Arial"/>
          <w:color w:val="000000" w:themeColor="text1"/>
          <w:sz w:val="22"/>
          <w:szCs w:val="22"/>
        </w:rPr>
      </w:pPr>
      <w:r w:rsidRPr="00E65BC5">
        <w:rPr>
          <w:sz w:val="22"/>
          <w:szCs w:val="22"/>
          <w:lang w:val="en-GB" w:bidi="en-GB"/>
        </w:rPr>
        <w:t>Follow the RIVM COVID-19 guidelines</w:t>
      </w:r>
      <w:r w:rsidR="000E5B2C" w:rsidRPr="00E65BC5">
        <w:rPr>
          <w:rStyle w:val="FootnoteReference"/>
          <w:sz w:val="22"/>
          <w:szCs w:val="22"/>
          <w:lang w:val="en-GB" w:bidi="en-GB"/>
        </w:rPr>
        <w:footnoteReference w:id="7"/>
      </w:r>
      <w:r w:rsidRPr="00E65BC5">
        <w:rPr>
          <w:sz w:val="22"/>
          <w:szCs w:val="22"/>
          <w:lang w:val="en-GB" w:bidi="en-GB"/>
        </w:rPr>
        <w:t xml:space="preserve"> </w:t>
      </w:r>
    </w:p>
    <w:p w14:paraId="59A7D825" w14:textId="426CE752" w:rsidR="0048572F" w:rsidRPr="007227F2" w:rsidRDefault="0048572F" w:rsidP="00CC51D3">
      <w:pPr>
        <w:pStyle w:val="ListParagraph"/>
        <w:numPr>
          <w:ilvl w:val="0"/>
          <w:numId w:val="27"/>
        </w:numPr>
        <w:jc w:val="both"/>
        <w:rPr>
          <w:rFonts w:ascii="Arial" w:hAnsi="Arial" w:cs="Arial"/>
          <w:color w:val="000000" w:themeColor="text1"/>
          <w:sz w:val="22"/>
          <w:szCs w:val="22"/>
        </w:rPr>
      </w:pPr>
      <w:r>
        <w:rPr>
          <w:sz w:val="22"/>
          <w:szCs w:val="22"/>
          <w:lang w:val="en-GB" w:bidi="en-GB"/>
        </w:rPr>
        <w:t>Students, staff and visitors are advised to travel to</w:t>
      </w:r>
      <w:r w:rsidR="001619B4">
        <w:rPr>
          <w:sz w:val="22"/>
          <w:szCs w:val="22"/>
          <w:lang w:val="en-GB" w:bidi="en-GB"/>
        </w:rPr>
        <w:t xml:space="preserve"> our locations</w:t>
      </w:r>
      <w:r>
        <w:rPr>
          <w:sz w:val="22"/>
          <w:szCs w:val="22"/>
          <w:lang w:val="en-GB" w:bidi="en-GB"/>
        </w:rPr>
        <w:t xml:space="preserve"> by their own means of transport (for example by bicycle or on foot) as much as possible to reduce the burden on public transportation. </w:t>
      </w:r>
    </w:p>
    <w:p w14:paraId="249473B4" w14:textId="77777777" w:rsidR="007227F2" w:rsidRDefault="007227F2" w:rsidP="003B6DE8">
      <w:pPr>
        <w:pStyle w:val="Heading2"/>
        <w:rPr>
          <w:rFonts w:ascii="Garamond" w:hAnsi="Garamond"/>
          <w:b/>
          <w:bCs/>
          <w:color w:val="000000" w:themeColor="text1"/>
        </w:rPr>
      </w:pPr>
    </w:p>
    <w:p w14:paraId="511881C2" w14:textId="3B0E09A3" w:rsidR="002B521D" w:rsidRPr="00466D87" w:rsidRDefault="008C6B81" w:rsidP="003B6DE8">
      <w:pPr>
        <w:pStyle w:val="Heading2"/>
        <w:rPr>
          <w:rFonts w:ascii="Arial" w:hAnsi="Arial" w:cs="Arial"/>
          <w:b/>
          <w:bCs/>
          <w:color w:val="000000" w:themeColor="text1"/>
          <w:sz w:val="22"/>
          <w:szCs w:val="22"/>
        </w:rPr>
      </w:pPr>
      <w:bookmarkStart w:id="5" w:name="_Toc40697927"/>
      <w:r w:rsidRPr="00466D87">
        <w:rPr>
          <w:b/>
          <w:sz w:val="22"/>
          <w:szCs w:val="22"/>
          <w:lang w:val="en-GB" w:bidi="en-GB"/>
        </w:rPr>
        <w:t>Guidelines for entering and exiting the premises of Rotterdam University of Applied Sciences</w:t>
      </w:r>
      <w:bookmarkEnd w:id="5"/>
    </w:p>
    <w:p w14:paraId="28A145C5" w14:textId="2E08F531" w:rsidR="00DA44C3" w:rsidRPr="00466D87" w:rsidRDefault="002B521D" w:rsidP="005B0435">
      <w:pPr>
        <w:pStyle w:val="ListParagraph"/>
        <w:numPr>
          <w:ilvl w:val="0"/>
          <w:numId w:val="19"/>
        </w:numPr>
        <w:jc w:val="both"/>
        <w:rPr>
          <w:rFonts w:ascii="Arial" w:hAnsi="Arial" w:cs="Arial"/>
          <w:sz w:val="22"/>
          <w:szCs w:val="22"/>
        </w:rPr>
      </w:pPr>
      <w:r w:rsidRPr="00466D87">
        <w:rPr>
          <w:sz w:val="22"/>
          <w:szCs w:val="22"/>
          <w:lang w:val="en-GB" w:bidi="en-GB"/>
        </w:rPr>
        <w:t xml:space="preserve">Each location has one available entrance and one exit. </w:t>
      </w:r>
    </w:p>
    <w:p w14:paraId="004ED5BF" w14:textId="7FD21D15" w:rsidR="00831E20" w:rsidRDefault="00E11296" w:rsidP="00A9609D">
      <w:pPr>
        <w:pStyle w:val="ListParagraph"/>
        <w:numPr>
          <w:ilvl w:val="0"/>
          <w:numId w:val="19"/>
        </w:numPr>
        <w:jc w:val="both"/>
        <w:rPr>
          <w:rFonts w:ascii="Arial" w:hAnsi="Arial" w:cs="Arial"/>
          <w:color w:val="000000" w:themeColor="text1"/>
          <w:sz w:val="22"/>
          <w:szCs w:val="22"/>
        </w:rPr>
      </w:pPr>
      <w:r w:rsidRPr="00466D87">
        <w:rPr>
          <w:sz w:val="22"/>
          <w:szCs w:val="22"/>
          <w:lang w:val="en-GB" w:bidi="en-GB"/>
        </w:rPr>
        <w:t xml:space="preserve">It is not allowed to use any other entrances/exits, except in case of an emergency. </w:t>
      </w:r>
    </w:p>
    <w:p w14:paraId="3AB29EA6" w14:textId="51F13469" w:rsidR="008D10AD" w:rsidRPr="00E24C77" w:rsidRDefault="008D10AD" w:rsidP="00D44FA0">
      <w:pPr>
        <w:pStyle w:val="ListParagraph"/>
        <w:numPr>
          <w:ilvl w:val="0"/>
          <w:numId w:val="19"/>
        </w:numPr>
        <w:jc w:val="both"/>
        <w:rPr>
          <w:rFonts w:ascii="Arial" w:hAnsi="Arial" w:cs="Arial"/>
          <w:color w:val="000000" w:themeColor="text1"/>
          <w:sz w:val="22"/>
          <w:szCs w:val="22"/>
        </w:rPr>
      </w:pPr>
      <w:r w:rsidRPr="00E24C77">
        <w:rPr>
          <w:sz w:val="22"/>
          <w:szCs w:val="22"/>
          <w:lang w:val="en-GB" w:bidi="en-GB"/>
        </w:rPr>
        <w:t>It is not allowed to gather with more than the number of people permitted by the RIVM on the grounds of or inside the buildings of the Rotterdam University of Applied Sciences. The current RIVM COVID-19 guidelines are in effect.</w:t>
      </w:r>
      <w:r w:rsidR="0072790D">
        <w:rPr>
          <w:sz w:val="22"/>
          <w:szCs w:val="22"/>
          <w:lang w:val="en-GB" w:bidi="en-GB"/>
        </w:rPr>
        <w:t xml:space="preserve"> </w:t>
      </w:r>
    </w:p>
    <w:p w14:paraId="0FE9A738" w14:textId="45B00231" w:rsidR="00E11296" w:rsidRPr="00466D87" w:rsidRDefault="00E11296" w:rsidP="00047AAE">
      <w:pPr>
        <w:pStyle w:val="ListParagraph"/>
        <w:numPr>
          <w:ilvl w:val="0"/>
          <w:numId w:val="19"/>
        </w:numPr>
        <w:jc w:val="both"/>
        <w:rPr>
          <w:rFonts w:ascii="Arial" w:hAnsi="Arial" w:cs="Arial"/>
          <w:color w:val="000000" w:themeColor="text1"/>
          <w:sz w:val="22"/>
          <w:szCs w:val="22"/>
        </w:rPr>
      </w:pPr>
      <w:r w:rsidRPr="00466D87">
        <w:rPr>
          <w:sz w:val="22"/>
          <w:szCs w:val="22"/>
          <w:lang w:val="en-GB" w:bidi="en-GB"/>
        </w:rPr>
        <w:t xml:space="preserve">Students, staff and visitors must sign in when they enter and sign out when they leave the premises. Even when entering the building via the parking garage, students, staff and visitors must register at the reception desk. It is not recommended to leave the premises in the meantime. </w:t>
      </w:r>
    </w:p>
    <w:p w14:paraId="686EAE8C" w14:textId="615F7057" w:rsidR="00BB6A0E" w:rsidRPr="00466D87" w:rsidRDefault="00E11296" w:rsidP="005B0435">
      <w:pPr>
        <w:pStyle w:val="ListParagraph"/>
        <w:numPr>
          <w:ilvl w:val="0"/>
          <w:numId w:val="19"/>
        </w:numPr>
        <w:jc w:val="both"/>
        <w:rPr>
          <w:rFonts w:ascii="Arial" w:hAnsi="Arial" w:cs="Arial"/>
          <w:color w:val="000000" w:themeColor="text1"/>
          <w:sz w:val="22"/>
          <w:szCs w:val="22"/>
        </w:rPr>
      </w:pPr>
      <w:r w:rsidRPr="00466D87">
        <w:rPr>
          <w:sz w:val="22"/>
          <w:szCs w:val="22"/>
          <w:lang w:val="en-GB" w:bidi="en-GB"/>
        </w:rPr>
        <w:t>The reception has been set up to allow the reception staff member to talk to visitors according to RIVM guidelines.</w:t>
      </w:r>
    </w:p>
    <w:p w14:paraId="090BC43B" w14:textId="3DFF470C" w:rsidR="00BB6A0E" w:rsidRPr="00466D87" w:rsidRDefault="00DD5AFA" w:rsidP="005B0435">
      <w:pPr>
        <w:pStyle w:val="ListParagraph"/>
        <w:numPr>
          <w:ilvl w:val="0"/>
          <w:numId w:val="19"/>
        </w:numPr>
        <w:jc w:val="both"/>
        <w:rPr>
          <w:rFonts w:ascii="Arial" w:hAnsi="Arial" w:cs="Arial"/>
          <w:color w:val="000000" w:themeColor="text1"/>
          <w:sz w:val="22"/>
          <w:szCs w:val="22"/>
        </w:rPr>
      </w:pPr>
      <w:r w:rsidRPr="00466D87">
        <w:rPr>
          <w:sz w:val="22"/>
          <w:szCs w:val="22"/>
          <w:lang w:val="en-GB" w:bidi="en-GB"/>
        </w:rPr>
        <w:t>Schools</w:t>
      </w:r>
      <w:r w:rsidR="00E43849">
        <w:rPr>
          <w:sz w:val="22"/>
          <w:szCs w:val="22"/>
          <w:lang w:val="en-GB" w:bidi="en-GB"/>
        </w:rPr>
        <w:t xml:space="preserve"> (institutes)</w:t>
      </w:r>
      <w:r w:rsidRPr="00466D87">
        <w:rPr>
          <w:sz w:val="22"/>
          <w:szCs w:val="22"/>
          <w:lang w:val="en-GB" w:bidi="en-GB"/>
        </w:rPr>
        <w:t xml:space="preserve"> can determine their own opening hours, provided that these are within the opening hours listed in Appendix 2. </w:t>
      </w:r>
    </w:p>
    <w:p w14:paraId="1C41E6A4" w14:textId="1B446625" w:rsidR="00976588" w:rsidRDefault="00976588" w:rsidP="00FF0354"/>
    <w:p w14:paraId="5BCD102D" w14:textId="4B2B352C" w:rsidR="007F6F68" w:rsidRPr="00FA71BC" w:rsidRDefault="007F6F68" w:rsidP="003B6DE8">
      <w:pPr>
        <w:pStyle w:val="Heading2"/>
        <w:rPr>
          <w:rFonts w:ascii="Arial" w:hAnsi="Arial" w:cs="Arial"/>
          <w:b/>
          <w:bCs/>
          <w:color w:val="000000" w:themeColor="text1"/>
          <w:sz w:val="22"/>
          <w:szCs w:val="22"/>
        </w:rPr>
      </w:pPr>
      <w:bookmarkStart w:id="6" w:name="_Toc40697928"/>
      <w:r w:rsidRPr="00FA71BC">
        <w:rPr>
          <w:b/>
          <w:sz w:val="22"/>
          <w:szCs w:val="22"/>
          <w:lang w:val="en-GB" w:bidi="en-GB"/>
        </w:rPr>
        <w:t>Guidelines for traffic areas</w:t>
      </w:r>
      <w:bookmarkEnd w:id="6"/>
    </w:p>
    <w:p w14:paraId="30FE2091" w14:textId="29B6C963" w:rsidR="0006599F" w:rsidRPr="00FA71BC" w:rsidRDefault="006C1831" w:rsidP="005B0435">
      <w:pPr>
        <w:pStyle w:val="ListParagraph"/>
        <w:numPr>
          <w:ilvl w:val="0"/>
          <w:numId w:val="21"/>
        </w:numPr>
        <w:jc w:val="both"/>
        <w:rPr>
          <w:rFonts w:ascii="Arial" w:hAnsi="Arial" w:cs="Arial"/>
          <w:sz w:val="22"/>
          <w:szCs w:val="22"/>
        </w:rPr>
      </w:pPr>
      <w:r w:rsidRPr="00FA71BC">
        <w:rPr>
          <w:sz w:val="22"/>
          <w:szCs w:val="22"/>
          <w:lang w:val="en-GB" w:bidi="en-GB"/>
        </w:rPr>
        <w:t>The recommendation is to use as much one-way traffic as possible in traffic areas (this includes stairwells, halls and corridors). For those traffic areas where this is not possible, alternative and safe routes or solutions should be considered to ensure the 1.5-metre distance as much as possible.</w:t>
      </w:r>
    </w:p>
    <w:p w14:paraId="78AF957A" w14:textId="0F8849FE" w:rsidR="006C3750" w:rsidRPr="00FA71BC" w:rsidRDefault="00F07000" w:rsidP="005B0435">
      <w:pPr>
        <w:pStyle w:val="ListParagraph"/>
        <w:numPr>
          <w:ilvl w:val="0"/>
          <w:numId w:val="21"/>
        </w:numPr>
        <w:jc w:val="both"/>
        <w:rPr>
          <w:rFonts w:ascii="Arial" w:hAnsi="Arial" w:cs="Arial"/>
          <w:sz w:val="22"/>
          <w:szCs w:val="22"/>
        </w:rPr>
      </w:pPr>
      <w:r w:rsidRPr="00FA71BC">
        <w:rPr>
          <w:sz w:val="22"/>
          <w:szCs w:val="22"/>
          <w:lang w:val="en-GB" w:bidi="en-GB"/>
        </w:rPr>
        <w:t xml:space="preserve">The adapted walking routes in corridors, car parks and stairwells are clearly indicated, using uniform markings and instructions in Dutch and English at all locations. </w:t>
      </w:r>
    </w:p>
    <w:p w14:paraId="0B79D53A" w14:textId="7FDB5797" w:rsidR="006E0B89" w:rsidRPr="004C6667" w:rsidRDefault="00CE2D25" w:rsidP="006E0B89">
      <w:pPr>
        <w:pStyle w:val="ListParagraph"/>
        <w:numPr>
          <w:ilvl w:val="0"/>
          <w:numId w:val="21"/>
        </w:numPr>
        <w:jc w:val="both"/>
        <w:rPr>
          <w:color w:val="000000" w:themeColor="text1"/>
        </w:rPr>
      </w:pPr>
      <w:r w:rsidRPr="004C6667">
        <w:rPr>
          <w:sz w:val="22"/>
          <w:szCs w:val="22"/>
          <w:lang w:val="en-GB" w:bidi="en-GB"/>
        </w:rPr>
        <w:t xml:space="preserve">The use of lifts is only permitted for people with a disability, the transportation of goods and upward traffic. </w:t>
      </w:r>
    </w:p>
    <w:p w14:paraId="11EADAF0" w14:textId="77777777" w:rsidR="003B6DE8" w:rsidRDefault="003B6DE8" w:rsidP="003B6DE8">
      <w:pPr>
        <w:pStyle w:val="Heading2"/>
        <w:rPr>
          <w:rFonts w:ascii="Garamond" w:hAnsi="Garamond"/>
          <w:b/>
          <w:bCs/>
          <w:color w:val="000000" w:themeColor="text1"/>
        </w:rPr>
      </w:pPr>
    </w:p>
    <w:p w14:paraId="31D8E751" w14:textId="194F4A87" w:rsidR="006B3A53" w:rsidRPr="003B4819" w:rsidRDefault="00E92781" w:rsidP="003B6DE8">
      <w:pPr>
        <w:pStyle w:val="Heading2"/>
        <w:rPr>
          <w:rFonts w:ascii="Arial" w:hAnsi="Arial" w:cs="Arial"/>
          <w:b/>
          <w:bCs/>
          <w:color w:val="000000" w:themeColor="text1"/>
          <w:sz w:val="22"/>
          <w:szCs w:val="22"/>
        </w:rPr>
      </w:pPr>
      <w:bookmarkStart w:id="7" w:name="_Toc40697929"/>
      <w:r w:rsidRPr="003B4819">
        <w:rPr>
          <w:b/>
          <w:sz w:val="22"/>
          <w:szCs w:val="22"/>
          <w:lang w:val="en-GB" w:bidi="en-GB"/>
        </w:rPr>
        <w:t>Guidelines for ‘publicly accessible’ and ‘specific’ (educational) spaces</w:t>
      </w:r>
      <w:bookmarkEnd w:id="7"/>
      <w:r w:rsidRPr="003B4819">
        <w:rPr>
          <w:b/>
          <w:sz w:val="22"/>
          <w:szCs w:val="22"/>
          <w:lang w:val="en-GB" w:bidi="en-GB"/>
        </w:rPr>
        <w:t xml:space="preserve"> </w:t>
      </w:r>
    </w:p>
    <w:p w14:paraId="1CD190E5" w14:textId="5A5F7E6F" w:rsidR="009007A5" w:rsidRPr="003B4819" w:rsidRDefault="009007A5" w:rsidP="009007A5">
      <w:pPr>
        <w:jc w:val="both"/>
        <w:rPr>
          <w:rFonts w:ascii="Arial" w:hAnsi="Arial" w:cs="Arial"/>
          <w:sz w:val="22"/>
          <w:szCs w:val="22"/>
        </w:rPr>
      </w:pPr>
      <w:r w:rsidRPr="003B4819">
        <w:rPr>
          <w:sz w:val="22"/>
          <w:szCs w:val="22"/>
          <w:lang w:val="en-GB" w:bidi="en-GB"/>
        </w:rPr>
        <w:t xml:space="preserve">‘Publicly accessible’ areas include areas such as entrance halls, bathroom areas and transit areas. The term ‘specific’ (educational) spaces includes areas intended for educational, research or work-related activities, such as: workshops, studios, laboratories, classrooms, lecture rooms, practice rooms and offices. </w:t>
      </w:r>
    </w:p>
    <w:p w14:paraId="07A1D146" w14:textId="77777777" w:rsidR="009007A5" w:rsidRPr="003B4819" w:rsidRDefault="009007A5" w:rsidP="009007A5">
      <w:pPr>
        <w:rPr>
          <w:rFonts w:ascii="Arial" w:hAnsi="Arial" w:cs="Arial"/>
          <w:sz w:val="22"/>
          <w:szCs w:val="22"/>
        </w:rPr>
      </w:pPr>
    </w:p>
    <w:p w14:paraId="08D01CB9" w14:textId="35C819A9" w:rsidR="004B30A1" w:rsidRDefault="002E64E8" w:rsidP="005B0435">
      <w:pPr>
        <w:pStyle w:val="ListParagraph"/>
        <w:numPr>
          <w:ilvl w:val="0"/>
          <w:numId w:val="22"/>
        </w:numPr>
        <w:jc w:val="both"/>
        <w:rPr>
          <w:rFonts w:ascii="Arial" w:hAnsi="Arial" w:cs="Arial"/>
          <w:sz w:val="22"/>
          <w:szCs w:val="22"/>
        </w:rPr>
      </w:pPr>
      <w:r w:rsidRPr="003B4819">
        <w:rPr>
          <w:sz w:val="22"/>
          <w:szCs w:val="22"/>
          <w:lang w:val="en-GB" w:bidi="en-GB"/>
        </w:rPr>
        <w:lastRenderedPageBreak/>
        <w:t xml:space="preserve">Based on the current RIVM guidelines and general safety, Rotterdam University of Applied Sciences will determine the maximum number of people allowed in a room. The maximum permitted occupancy of the room and the COVID-19 RIVM guidelines are clearly displayed outside each room. </w:t>
      </w:r>
    </w:p>
    <w:p w14:paraId="6965DF3B" w14:textId="7BC96259" w:rsidR="00DA7D6D" w:rsidRPr="003B4819" w:rsidRDefault="00E72F52" w:rsidP="005B0435">
      <w:pPr>
        <w:pStyle w:val="ListParagraph"/>
        <w:numPr>
          <w:ilvl w:val="0"/>
          <w:numId w:val="22"/>
        </w:numPr>
        <w:jc w:val="both"/>
        <w:rPr>
          <w:rFonts w:ascii="Arial" w:hAnsi="Arial" w:cs="Arial"/>
          <w:color w:val="000000" w:themeColor="text1"/>
          <w:sz w:val="22"/>
          <w:szCs w:val="22"/>
        </w:rPr>
      </w:pPr>
      <w:r w:rsidRPr="003B4819">
        <w:rPr>
          <w:sz w:val="22"/>
          <w:szCs w:val="22"/>
          <w:lang w:val="en-GB" w:bidi="en-GB"/>
        </w:rPr>
        <w:t xml:space="preserve">Anyone entering and leaving the rooms must adhere to the 1.5-metre distance rule as much as possible and follow the displayed instructions for each room. </w:t>
      </w:r>
    </w:p>
    <w:p w14:paraId="1B8B56B9" w14:textId="66AB1D8A" w:rsidR="00712CCA" w:rsidRPr="0090535C" w:rsidRDefault="00025203" w:rsidP="005B0435">
      <w:pPr>
        <w:pStyle w:val="ListParagraph"/>
        <w:numPr>
          <w:ilvl w:val="0"/>
          <w:numId w:val="22"/>
        </w:numPr>
        <w:jc w:val="both"/>
        <w:rPr>
          <w:rFonts w:ascii="Arial" w:hAnsi="Arial" w:cs="Arial"/>
          <w:color w:val="000000" w:themeColor="text1"/>
          <w:sz w:val="22"/>
          <w:szCs w:val="22"/>
        </w:rPr>
      </w:pPr>
      <w:r w:rsidRPr="0090535C">
        <w:rPr>
          <w:sz w:val="22"/>
          <w:szCs w:val="22"/>
          <w:lang w:val="en-GB" w:bidi="en-GB"/>
        </w:rPr>
        <w:t xml:space="preserve">For specific teaching areas, the education department will draft a more detailed protocol, which will be in line with the protocol for the entire university of applied sciences. </w:t>
      </w:r>
    </w:p>
    <w:p w14:paraId="4E54C810" w14:textId="39819367" w:rsidR="00286DB0" w:rsidRPr="0090535C" w:rsidRDefault="00286DB0" w:rsidP="005B0435">
      <w:pPr>
        <w:pStyle w:val="ListParagraph"/>
        <w:numPr>
          <w:ilvl w:val="0"/>
          <w:numId w:val="22"/>
        </w:numPr>
        <w:jc w:val="both"/>
        <w:rPr>
          <w:rFonts w:ascii="Arial" w:hAnsi="Arial" w:cs="Arial"/>
          <w:color w:val="000000" w:themeColor="text1"/>
          <w:sz w:val="22"/>
          <w:szCs w:val="22"/>
        </w:rPr>
      </w:pPr>
      <w:r w:rsidRPr="0090535C">
        <w:rPr>
          <w:sz w:val="22"/>
          <w:szCs w:val="22"/>
          <w:lang w:val="en-GB" w:bidi="en-GB"/>
        </w:rPr>
        <w:t>The scheduling of educational activities and the admittance policy must be centrally coordinated so that staff and students can comply with the current norm of X number of people per X m</w:t>
      </w:r>
      <w:r w:rsidRPr="0090535C">
        <w:rPr>
          <w:sz w:val="22"/>
          <w:szCs w:val="22"/>
          <w:vertAlign w:val="superscript"/>
          <w:lang w:val="en-GB" w:bidi="en-GB"/>
        </w:rPr>
        <w:t>2</w:t>
      </w:r>
      <w:r w:rsidRPr="0090535C">
        <w:rPr>
          <w:sz w:val="22"/>
          <w:szCs w:val="22"/>
          <w:lang w:val="en-GB" w:bidi="en-GB"/>
        </w:rPr>
        <w:t xml:space="preserve"> of floor space when moving through the buildings. </w:t>
      </w:r>
    </w:p>
    <w:p w14:paraId="07EEF55D" w14:textId="164B5F3D" w:rsidR="00B433B4" w:rsidRPr="0090535C" w:rsidRDefault="00B433B4" w:rsidP="005B0435">
      <w:pPr>
        <w:pStyle w:val="ListParagraph"/>
        <w:numPr>
          <w:ilvl w:val="0"/>
          <w:numId w:val="22"/>
        </w:numPr>
        <w:jc w:val="both"/>
        <w:rPr>
          <w:rFonts w:ascii="Arial" w:hAnsi="Arial" w:cs="Arial"/>
          <w:color w:val="000000" w:themeColor="text1"/>
          <w:sz w:val="22"/>
          <w:szCs w:val="22"/>
        </w:rPr>
      </w:pPr>
      <w:r w:rsidRPr="0090535C">
        <w:rPr>
          <w:sz w:val="22"/>
          <w:szCs w:val="22"/>
          <w:lang w:val="en-GB" w:bidi="en-GB"/>
        </w:rPr>
        <w:t xml:space="preserve">The use of a specific (educational) space must be reported to Facilities and Information Technology. In consultation with Facilities and Information Technology and representatives from </w:t>
      </w:r>
      <w:r w:rsidR="001619B4">
        <w:rPr>
          <w:sz w:val="22"/>
          <w:szCs w:val="22"/>
          <w:lang w:val="en-GB" w:bidi="en-GB"/>
        </w:rPr>
        <w:t>study programmes</w:t>
      </w:r>
      <w:r w:rsidRPr="0090535C">
        <w:rPr>
          <w:sz w:val="22"/>
          <w:szCs w:val="22"/>
          <w:lang w:val="en-GB" w:bidi="en-GB"/>
        </w:rPr>
        <w:t xml:space="preserve">, it will be determined how to distribute and furnish the available (educational) spaces in accordance with the RIVM guidelines. </w:t>
      </w:r>
    </w:p>
    <w:p w14:paraId="060BACBA" w14:textId="13FA6AA7" w:rsidR="0029664C" w:rsidRPr="003B4819" w:rsidRDefault="00894AE8" w:rsidP="005B0435">
      <w:pPr>
        <w:pStyle w:val="ListParagraph"/>
        <w:numPr>
          <w:ilvl w:val="0"/>
          <w:numId w:val="22"/>
        </w:numPr>
        <w:jc w:val="both"/>
        <w:rPr>
          <w:rFonts w:ascii="Arial" w:hAnsi="Arial" w:cs="Arial"/>
          <w:sz w:val="22"/>
          <w:szCs w:val="22"/>
        </w:rPr>
      </w:pPr>
      <w:r w:rsidRPr="003B4819">
        <w:rPr>
          <w:sz w:val="22"/>
          <w:szCs w:val="22"/>
          <w:lang w:val="en-GB" w:bidi="en-GB"/>
        </w:rPr>
        <w:t xml:space="preserve">Appropriate hygiene measures in line with the RIVM COVID-19 guidelines must be implemented within the aforementioned areas. </w:t>
      </w:r>
    </w:p>
    <w:p w14:paraId="488A23A7" w14:textId="66FEFCAC" w:rsidR="008F2DA5" w:rsidRPr="003B4819" w:rsidRDefault="006865DF" w:rsidP="005B0435">
      <w:pPr>
        <w:pStyle w:val="ListParagraph"/>
        <w:numPr>
          <w:ilvl w:val="0"/>
          <w:numId w:val="22"/>
        </w:numPr>
        <w:jc w:val="both"/>
        <w:rPr>
          <w:rFonts w:ascii="Arial" w:hAnsi="Arial" w:cs="Arial"/>
          <w:sz w:val="22"/>
          <w:szCs w:val="22"/>
        </w:rPr>
      </w:pPr>
      <w:r w:rsidRPr="003B4819">
        <w:rPr>
          <w:sz w:val="22"/>
          <w:szCs w:val="22"/>
          <w:lang w:val="en-GB" w:bidi="en-GB"/>
        </w:rPr>
        <w:t xml:space="preserve">General cleaning services are provided by Facilities and Information Technology. The instructor or staff member on duty will be responsible for (organising) the cleaning of specific instruments or machines in ‘specific’ (educational) areas. </w:t>
      </w:r>
    </w:p>
    <w:p w14:paraId="5880BEAA" w14:textId="314F802C" w:rsidR="00350DA2" w:rsidRDefault="00350DA2" w:rsidP="00EE1B90">
      <w:pPr>
        <w:jc w:val="both"/>
        <w:rPr>
          <w:rFonts w:ascii="Garamond" w:hAnsi="Garamond"/>
          <w:color w:val="000000" w:themeColor="text1"/>
        </w:rPr>
      </w:pPr>
    </w:p>
    <w:p w14:paraId="00F45116" w14:textId="26AA7595" w:rsidR="00350DA2" w:rsidRPr="004B30A1" w:rsidRDefault="00EE1B90" w:rsidP="003B6DE8">
      <w:pPr>
        <w:pStyle w:val="Heading2"/>
        <w:rPr>
          <w:rFonts w:ascii="Arial" w:hAnsi="Arial" w:cs="Arial"/>
          <w:b/>
          <w:bCs/>
          <w:color w:val="000000" w:themeColor="text1"/>
          <w:sz w:val="22"/>
          <w:szCs w:val="22"/>
        </w:rPr>
      </w:pPr>
      <w:bookmarkStart w:id="8" w:name="_Toc40697930"/>
      <w:r w:rsidRPr="004B30A1">
        <w:rPr>
          <w:b/>
          <w:sz w:val="22"/>
          <w:szCs w:val="22"/>
          <w:lang w:val="en-GB" w:bidi="en-GB"/>
        </w:rPr>
        <w:t>Facility guidelines</w:t>
      </w:r>
      <w:bookmarkEnd w:id="8"/>
    </w:p>
    <w:p w14:paraId="039C148C" w14:textId="4B747691" w:rsidR="00EE1B90" w:rsidRPr="00121FAF" w:rsidRDefault="00D50407" w:rsidP="00E662BA">
      <w:pPr>
        <w:pStyle w:val="ListParagraph"/>
        <w:numPr>
          <w:ilvl w:val="1"/>
          <w:numId w:val="29"/>
        </w:numPr>
        <w:jc w:val="both"/>
        <w:rPr>
          <w:rFonts w:ascii="Arial" w:hAnsi="Arial" w:cs="Arial"/>
          <w:color w:val="000000" w:themeColor="text1"/>
          <w:sz w:val="22"/>
          <w:szCs w:val="22"/>
        </w:rPr>
      </w:pPr>
      <w:r w:rsidRPr="00121FAF">
        <w:rPr>
          <w:sz w:val="22"/>
          <w:szCs w:val="22"/>
          <w:lang w:val="en-GB" w:bidi="en-GB"/>
        </w:rPr>
        <w:t>The physical areas of the onsite restaurants and coffee corners are closed during this phase. It is possible to use takeout or delivery services offered by the caterer, provided that these comply with RIVM guidelines</w:t>
      </w:r>
      <w:r w:rsidR="00403E12" w:rsidRPr="00121FAF">
        <w:rPr>
          <w:rStyle w:val="FootnoteReference"/>
          <w:sz w:val="22"/>
          <w:szCs w:val="22"/>
          <w:lang w:val="en-GB" w:bidi="en-GB"/>
        </w:rPr>
        <w:footnoteReference w:id="8"/>
      </w:r>
      <w:r w:rsidRPr="00121FAF">
        <w:rPr>
          <w:sz w:val="22"/>
          <w:szCs w:val="22"/>
          <w:lang w:val="en-GB" w:bidi="en-GB"/>
        </w:rPr>
        <w:t xml:space="preserve">. Vending machines and coffee machines are also available for use. </w:t>
      </w:r>
    </w:p>
    <w:p w14:paraId="35EEE53D" w14:textId="6F1FEF00" w:rsidR="00D50407" w:rsidRPr="004B30A1" w:rsidRDefault="00D50407" w:rsidP="00E662BA">
      <w:pPr>
        <w:pStyle w:val="ListParagraph"/>
        <w:numPr>
          <w:ilvl w:val="1"/>
          <w:numId w:val="29"/>
        </w:numPr>
        <w:jc w:val="both"/>
        <w:rPr>
          <w:rFonts w:ascii="Arial" w:hAnsi="Arial" w:cs="Arial"/>
          <w:color w:val="000000" w:themeColor="text1"/>
          <w:sz w:val="22"/>
          <w:szCs w:val="22"/>
        </w:rPr>
      </w:pPr>
      <w:r w:rsidRPr="004B30A1">
        <w:rPr>
          <w:sz w:val="22"/>
          <w:szCs w:val="22"/>
          <w:lang w:val="en-GB" w:bidi="en-GB"/>
        </w:rPr>
        <w:t xml:space="preserve">Copying services may be used if strictly necessary. </w:t>
      </w:r>
    </w:p>
    <w:p w14:paraId="0CF9C365" w14:textId="51F6B328" w:rsidR="000A6D32" w:rsidRPr="004B30A1" w:rsidRDefault="000A6D32" w:rsidP="00E662BA">
      <w:pPr>
        <w:pStyle w:val="ListParagraph"/>
        <w:numPr>
          <w:ilvl w:val="1"/>
          <w:numId w:val="29"/>
        </w:numPr>
        <w:jc w:val="both"/>
        <w:rPr>
          <w:rFonts w:ascii="Arial" w:hAnsi="Arial" w:cs="Arial"/>
          <w:color w:val="000000" w:themeColor="text1"/>
          <w:sz w:val="22"/>
          <w:szCs w:val="22"/>
        </w:rPr>
      </w:pPr>
      <w:r w:rsidRPr="004B30A1">
        <w:rPr>
          <w:sz w:val="22"/>
          <w:szCs w:val="22"/>
          <w:lang w:val="en-GB" w:bidi="en-GB"/>
        </w:rPr>
        <w:t xml:space="preserve">Small-scale meetings may take place, provided these comply with COVID-19 guidelines. </w:t>
      </w:r>
    </w:p>
    <w:p w14:paraId="78C203BE" w14:textId="6BD4038C" w:rsidR="002B3FAD" w:rsidRPr="0066570B" w:rsidRDefault="0012513C" w:rsidP="005E7189">
      <w:pPr>
        <w:pStyle w:val="ListParagraph"/>
        <w:numPr>
          <w:ilvl w:val="1"/>
          <w:numId w:val="29"/>
        </w:numPr>
        <w:jc w:val="both"/>
        <w:rPr>
          <w:rFonts w:ascii="Arial" w:hAnsi="Arial" w:cs="Arial"/>
          <w:color w:val="000000" w:themeColor="text1"/>
          <w:sz w:val="22"/>
          <w:szCs w:val="22"/>
        </w:rPr>
      </w:pPr>
      <w:r w:rsidRPr="0066570B">
        <w:rPr>
          <w:sz w:val="22"/>
          <w:szCs w:val="22"/>
          <w:lang w:val="en-GB" w:bidi="en-GB"/>
        </w:rPr>
        <w:t>Facilities and Information Technology service points and student service points are closed. Reports, questions and incidents can be filed online. Physical support is provided by Facilities and Information Technology at the open locations, if necessary.</w:t>
      </w:r>
      <w:r w:rsidR="0072790D">
        <w:rPr>
          <w:sz w:val="22"/>
          <w:szCs w:val="22"/>
          <w:lang w:val="en-GB" w:bidi="en-GB"/>
        </w:rPr>
        <w:t xml:space="preserve"> </w:t>
      </w:r>
    </w:p>
    <w:p w14:paraId="6F87126C" w14:textId="3C30A72D" w:rsidR="0012513C" w:rsidRPr="004B30A1" w:rsidRDefault="0012513C" w:rsidP="00E662BA">
      <w:pPr>
        <w:pStyle w:val="ListParagraph"/>
        <w:numPr>
          <w:ilvl w:val="1"/>
          <w:numId w:val="29"/>
        </w:numPr>
        <w:jc w:val="both"/>
        <w:rPr>
          <w:rFonts w:ascii="Arial" w:hAnsi="Arial" w:cs="Arial"/>
          <w:color w:val="000000" w:themeColor="text1"/>
          <w:sz w:val="22"/>
          <w:szCs w:val="22"/>
        </w:rPr>
      </w:pPr>
      <w:r w:rsidRPr="004B30A1">
        <w:rPr>
          <w:sz w:val="22"/>
          <w:szCs w:val="22"/>
          <w:lang w:val="en-GB" w:bidi="en-GB"/>
        </w:rPr>
        <w:t xml:space="preserve">During this period, the reception areas are operating and set up in accordance with the RIVM COVID-19 guidelines. </w:t>
      </w:r>
    </w:p>
    <w:p w14:paraId="1374EF1B" w14:textId="1B2F41D7" w:rsidR="00032BF8" w:rsidRPr="004B30A1" w:rsidRDefault="0012513C" w:rsidP="00E662BA">
      <w:pPr>
        <w:pStyle w:val="ListParagraph"/>
        <w:numPr>
          <w:ilvl w:val="1"/>
          <w:numId w:val="29"/>
        </w:numPr>
        <w:jc w:val="both"/>
        <w:rPr>
          <w:rFonts w:ascii="Arial" w:hAnsi="Arial" w:cs="Arial"/>
          <w:color w:val="000000" w:themeColor="text1"/>
          <w:sz w:val="22"/>
          <w:szCs w:val="22"/>
        </w:rPr>
      </w:pPr>
      <w:r w:rsidRPr="004B30A1">
        <w:rPr>
          <w:sz w:val="22"/>
          <w:szCs w:val="22"/>
          <w:lang w:val="en-GB" w:bidi="en-GB"/>
        </w:rPr>
        <w:t>Cleaning staff follow the RIVM guidelines</w:t>
      </w:r>
      <w:r w:rsidR="00A53C91" w:rsidRPr="004B30A1">
        <w:rPr>
          <w:rStyle w:val="FootnoteReference"/>
          <w:sz w:val="22"/>
          <w:szCs w:val="22"/>
          <w:lang w:val="en-GB" w:bidi="en-GB"/>
        </w:rPr>
        <w:footnoteReference w:id="9"/>
      </w:r>
      <w:r w:rsidRPr="004B30A1">
        <w:rPr>
          <w:sz w:val="22"/>
          <w:szCs w:val="22"/>
          <w:lang w:val="en-GB" w:bidi="en-GB"/>
        </w:rPr>
        <w:t xml:space="preserve"> and the instructions of the Rotterdam University of Applied Sciences.</w:t>
      </w:r>
    </w:p>
    <w:p w14:paraId="78C9BC82" w14:textId="3F908F1C" w:rsidR="00D17EDC" w:rsidRPr="004B30A1" w:rsidRDefault="00032BF8" w:rsidP="00E662BA">
      <w:pPr>
        <w:pStyle w:val="ListParagraph"/>
        <w:numPr>
          <w:ilvl w:val="1"/>
          <w:numId w:val="29"/>
        </w:numPr>
        <w:jc w:val="both"/>
        <w:rPr>
          <w:rFonts w:ascii="Arial" w:hAnsi="Arial" w:cs="Arial"/>
          <w:color w:val="000000" w:themeColor="text1"/>
          <w:sz w:val="22"/>
          <w:szCs w:val="22"/>
        </w:rPr>
      </w:pPr>
      <w:r w:rsidRPr="004B30A1">
        <w:rPr>
          <w:sz w:val="22"/>
          <w:szCs w:val="22"/>
          <w:lang w:val="en-GB" w:bidi="en-GB"/>
        </w:rPr>
        <w:t xml:space="preserve">Extra cleaning operations are carried out in consultation with the Services Department. </w:t>
      </w:r>
    </w:p>
    <w:p w14:paraId="54D08B0B" w14:textId="3D77012D" w:rsidR="00935D86" w:rsidRPr="004B30A1" w:rsidRDefault="00D17EDC" w:rsidP="00AC51B9">
      <w:pPr>
        <w:pStyle w:val="ListParagraph"/>
        <w:numPr>
          <w:ilvl w:val="1"/>
          <w:numId w:val="29"/>
        </w:numPr>
        <w:jc w:val="both"/>
        <w:rPr>
          <w:rFonts w:ascii="Arial" w:hAnsi="Arial" w:cs="Arial"/>
          <w:color w:val="000000" w:themeColor="text1"/>
          <w:sz w:val="22"/>
          <w:szCs w:val="22"/>
        </w:rPr>
      </w:pPr>
      <w:r w:rsidRPr="004B30A1">
        <w:rPr>
          <w:sz w:val="22"/>
          <w:szCs w:val="22"/>
          <w:lang w:val="en-GB" w:bidi="en-GB"/>
        </w:rPr>
        <w:t xml:space="preserve">If necessary, Facilities and Information Technology will provide the cleaning supplies, for example, to clean vending machines and equipment in workshops. </w:t>
      </w:r>
    </w:p>
    <w:p w14:paraId="129ABD9B" w14:textId="54531FE3" w:rsidR="0055181A" w:rsidRDefault="0055181A" w:rsidP="00C278FE">
      <w:pPr>
        <w:jc w:val="both"/>
        <w:rPr>
          <w:rFonts w:ascii="Garamond" w:hAnsi="Garamond"/>
          <w:color w:val="000000" w:themeColor="text1"/>
        </w:rPr>
      </w:pPr>
    </w:p>
    <w:p w14:paraId="13FB2AAC" w14:textId="23A6FB79" w:rsidR="008A139B" w:rsidRDefault="008A139B" w:rsidP="00C278FE">
      <w:pPr>
        <w:jc w:val="both"/>
        <w:rPr>
          <w:rFonts w:ascii="Garamond" w:hAnsi="Garamond"/>
          <w:color w:val="000000" w:themeColor="text1"/>
        </w:rPr>
      </w:pPr>
    </w:p>
    <w:p w14:paraId="580A0A80" w14:textId="1441BD86" w:rsidR="008A139B" w:rsidRDefault="008A139B" w:rsidP="00C278FE">
      <w:pPr>
        <w:jc w:val="both"/>
        <w:rPr>
          <w:rFonts w:ascii="Garamond" w:hAnsi="Garamond"/>
          <w:color w:val="000000" w:themeColor="text1"/>
        </w:rPr>
      </w:pPr>
    </w:p>
    <w:p w14:paraId="39107C2C" w14:textId="77777777" w:rsidR="008A139B" w:rsidRDefault="008A139B" w:rsidP="00C278FE">
      <w:pPr>
        <w:jc w:val="both"/>
        <w:rPr>
          <w:rFonts w:ascii="Garamond" w:hAnsi="Garamond"/>
          <w:color w:val="000000" w:themeColor="text1"/>
        </w:rPr>
      </w:pPr>
    </w:p>
    <w:p w14:paraId="5A8ACAB4" w14:textId="77777777" w:rsidR="003B6DE8" w:rsidRDefault="003B6DE8" w:rsidP="003B6DE8">
      <w:pPr>
        <w:pStyle w:val="Heading2"/>
        <w:rPr>
          <w:rFonts w:ascii="Garamond" w:hAnsi="Garamond"/>
          <w:b/>
          <w:bCs/>
          <w:color w:val="000000" w:themeColor="text1"/>
        </w:rPr>
      </w:pPr>
    </w:p>
    <w:p w14:paraId="77CE251B" w14:textId="33CD0021" w:rsidR="00377766" w:rsidRPr="00603995" w:rsidRDefault="00C278FE" w:rsidP="003B6DE8">
      <w:pPr>
        <w:pStyle w:val="Heading2"/>
        <w:rPr>
          <w:rFonts w:ascii="Arial" w:hAnsi="Arial" w:cs="Arial"/>
          <w:b/>
          <w:bCs/>
          <w:color w:val="000000" w:themeColor="text1"/>
          <w:sz w:val="22"/>
          <w:szCs w:val="22"/>
        </w:rPr>
      </w:pPr>
      <w:bookmarkStart w:id="9" w:name="_Toc40697931"/>
      <w:r w:rsidRPr="00603995">
        <w:rPr>
          <w:b/>
          <w:sz w:val="22"/>
          <w:szCs w:val="22"/>
          <w:lang w:val="en-GB" w:bidi="en-GB"/>
        </w:rPr>
        <w:t>Emergency Response Officers’ guidelines</w:t>
      </w:r>
      <w:bookmarkEnd w:id="9"/>
    </w:p>
    <w:p w14:paraId="4C84C837" w14:textId="28292190" w:rsidR="00353E0E" w:rsidRPr="00BE57A8" w:rsidRDefault="00353E0E" w:rsidP="005B0435">
      <w:pPr>
        <w:pStyle w:val="ListParagraph"/>
        <w:numPr>
          <w:ilvl w:val="0"/>
          <w:numId w:val="24"/>
        </w:numPr>
        <w:jc w:val="both"/>
        <w:rPr>
          <w:rFonts w:ascii="Arial" w:hAnsi="Arial" w:cs="Arial"/>
          <w:color w:val="000000" w:themeColor="text1"/>
          <w:sz w:val="22"/>
          <w:szCs w:val="22"/>
        </w:rPr>
      </w:pPr>
      <w:r w:rsidRPr="00BE57A8">
        <w:rPr>
          <w:sz w:val="22"/>
          <w:szCs w:val="22"/>
          <w:lang w:val="en-GB" w:bidi="en-GB"/>
        </w:rPr>
        <w:t>In the event of an emergency situation in which an evacuation must take place, it may be necessary to deviate from the COVID-19 guidelines</w:t>
      </w:r>
      <w:r w:rsidR="00E164D3">
        <w:rPr>
          <w:rStyle w:val="FootnoteReference"/>
          <w:sz w:val="22"/>
          <w:szCs w:val="22"/>
          <w:lang w:val="en-GB" w:bidi="en-GB"/>
        </w:rPr>
        <w:footnoteReference w:id="10"/>
      </w:r>
      <w:r w:rsidRPr="00BE57A8">
        <w:rPr>
          <w:sz w:val="22"/>
          <w:szCs w:val="22"/>
          <w:lang w:val="en-GB" w:bidi="en-GB"/>
        </w:rPr>
        <w:t xml:space="preserve">. </w:t>
      </w:r>
    </w:p>
    <w:p w14:paraId="487EF39D" w14:textId="4C62DE23" w:rsidR="002F2CD5" w:rsidRDefault="00EC692B" w:rsidP="005B0435">
      <w:pPr>
        <w:pStyle w:val="ListParagraph"/>
        <w:numPr>
          <w:ilvl w:val="0"/>
          <w:numId w:val="24"/>
        </w:numPr>
        <w:jc w:val="both"/>
        <w:rPr>
          <w:rFonts w:ascii="Arial" w:hAnsi="Arial" w:cs="Arial"/>
          <w:color w:val="000000" w:themeColor="text1"/>
          <w:sz w:val="22"/>
          <w:szCs w:val="22"/>
        </w:rPr>
      </w:pPr>
      <w:r w:rsidRPr="00603995">
        <w:rPr>
          <w:sz w:val="22"/>
          <w:szCs w:val="22"/>
          <w:lang w:val="en-GB" w:bidi="en-GB"/>
        </w:rPr>
        <w:lastRenderedPageBreak/>
        <w:t>Furthermore, the guidelines and processes described for the implementation of the Emergency Response Officers’ organisation as described in the Emergency Response Officers’ policy and the company emergency plans of the sites remain in effect.</w:t>
      </w:r>
    </w:p>
    <w:p w14:paraId="392FD501" w14:textId="77777777" w:rsidR="00B71672" w:rsidRPr="003B6DE8" w:rsidRDefault="00B71672" w:rsidP="00576B29">
      <w:pPr>
        <w:jc w:val="both"/>
        <w:rPr>
          <w:rFonts w:ascii="Garamond" w:hAnsi="Garamond"/>
          <w:color w:val="000000" w:themeColor="text1"/>
        </w:rPr>
      </w:pPr>
    </w:p>
    <w:p w14:paraId="6AF1EE89" w14:textId="5ACC590E" w:rsidR="002F2CD5" w:rsidRPr="00603995" w:rsidRDefault="00EC52F4" w:rsidP="003B6DE8">
      <w:pPr>
        <w:pStyle w:val="Heading2"/>
        <w:rPr>
          <w:rFonts w:ascii="Arial" w:hAnsi="Arial" w:cs="Arial"/>
          <w:b/>
          <w:bCs/>
          <w:color w:val="000000" w:themeColor="text1"/>
          <w:sz w:val="22"/>
          <w:szCs w:val="22"/>
        </w:rPr>
      </w:pPr>
      <w:bookmarkStart w:id="10" w:name="_Toc40697932"/>
      <w:r w:rsidRPr="00603995">
        <w:rPr>
          <w:b/>
          <w:sz w:val="22"/>
          <w:szCs w:val="22"/>
          <w:lang w:val="en-GB" w:bidi="en-GB"/>
        </w:rPr>
        <w:t>Enforcing the guidelines</w:t>
      </w:r>
      <w:bookmarkEnd w:id="10"/>
      <w:r w:rsidRPr="00603995">
        <w:rPr>
          <w:b/>
          <w:sz w:val="22"/>
          <w:szCs w:val="22"/>
          <w:lang w:val="en-GB" w:bidi="en-GB"/>
        </w:rPr>
        <w:t xml:space="preserve"> </w:t>
      </w:r>
    </w:p>
    <w:p w14:paraId="5E3EA10C" w14:textId="6B8A678C" w:rsidR="00D91EF7" w:rsidRPr="00603995" w:rsidRDefault="00E75BF0" w:rsidP="006E1B9B">
      <w:pPr>
        <w:pStyle w:val="ListParagraph"/>
        <w:numPr>
          <w:ilvl w:val="0"/>
          <w:numId w:val="25"/>
        </w:numPr>
        <w:jc w:val="both"/>
        <w:rPr>
          <w:rFonts w:ascii="Arial" w:hAnsi="Arial" w:cs="Arial"/>
          <w:sz w:val="22"/>
          <w:szCs w:val="22"/>
        </w:rPr>
      </w:pPr>
      <w:r w:rsidRPr="00603995">
        <w:rPr>
          <w:sz w:val="22"/>
          <w:szCs w:val="22"/>
          <w:lang w:val="en-GB" w:bidi="en-GB"/>
        </w:rPr>
        <w:t>Rotterdam University of Applied Sciences expects students, staff and visitors to address each other if the RIVM and/or Rotterdam University of Applied Sciences guidelines are not being followed. Escalation takes place in accordance with the ‘</w:t>
      </w:r>
      <w:r w:rsidR="00D91EF7" w:rsidRPr="00603995">
        <w:rPr>
          <w:sz w:val="22"/>
          <w:szCs w:val="22"/>
          <w:shd w:val="clear" w:color="auto" w:fill="FAF9F8"/>
          <w:lang w:val="en-GB" w:bidi="en-GB"/>
        </w:rPr>
        <w:t>Instructions for enforcement of RIVM guidelines’</w:t>
      </w:r>
      <w:r w:rsidR="00D91EF7" w:rsidRPr="00603995">
        <w:rPr>
          <w:rStyle w:val="FootnoteReference"/>
          <w:sz w:val="22"/>
          <w:szCs w:val="22"/>
          <w:shd w:val="clear" w:color="auto" w:fill="FAF9F8"/>
          <w:lang w:val="en-GB" w:bidi="en-GB"/>
        </w:rPr>
        <w:footnoteReference w:id="11"/>
      </w:r>
      <w:r w:rsidRPr="00603995">
        <w:rPr>
          <w:sz w:val="22"/>
          <w:szCs w:val="22"/>
          <w:lang w:val="en-GB" w:bidi="en-GB"/>
        </w:rPr>
        <w:t>.</w:t>
      </w:r>
    </w:p>
    <w:p w14:paraId="67E9EDA1" w14:textId="77777777" w:rsidR="003B6DE8" w:rsidRPr="00603995" w:rsidRDefault="003B6DE8" w:rsidP="003B6DE8">
      <w:pPr>
        <w:pStyle w:val="Heading2"/>
        <w:rPr>
          <w:rFonts w:ascii="Arial" w:hAnsi="Arial" w:cs="Arial"/>
          <w:b/>
          <w:bCs/>
          <w:color w:val="000000" w:themeColor="text1"/>
          <w:sz w:val="22"/>
          <w:szCs w:val="22"/>
        </w:rPr>
      </w:pPr>
    </w:p>
    <w:p w14:paraId="2A42A52C" w14:textId="3DA46CAD" w:rsidR="00D91EF7" w:rsidRPr="00603995" w:rsidRDefault="00EC52F4" w:rsidP="003B6DE8">
      <w:pPr>
        <w:pStyle w:val="Heading2"/>
        <w:rPr>
          <w:rFonts w:ascii="Arial" w:hAnsi="Arial" w:cs="Arial"/>
          <w:b/>
          <w:bCs/>
          <w:color w:val="000000" w:themeColor="text1"/>
          <w:sz w:val="22"/>
          <w:szCs w:val="22"/>
        </w:rPr>
      </w:pPr>
      <w:bookmarkStart w:id="11" w:name="_Toc40697933"/>
      <w:r w:rsidRPr="00603995">
        <w:rPr>
          <w:b/>
          <w:sz w:val="22"/>
          <w:szCs w:val="22"/>
          <w:lang w:val="en-GB" w:bidi="en-GB"/>
        </w:rPr>
        <w:t>Guidelines in case of corona contamination</w:t>
      </w:r>
      <w:bookmarkEnd w:id="11"/>
    </w:p>
    <w:p w14:paraId="7BCAD3CC" w14:textId="4DD82451" w:rsidR="004B3F7C" w:rsidRPr="00603995" w:rsidRDefault="0027451C" w:rsidP="00E56550">
      <w:pPr>
        <w:pStyle w:val="ListParagraph"/>
        <w:numPr>
          <w:ilvl w:val="0"/>
          <w:numId w:val="26"/>
        </w:numPr>
        <w:jc w:val="both"/>
        <w:rPr>
          <w:rFonts w:ascii="Arial" w:hAnsi="Arial" w:cs="Arial"/>
          <w:sz w:val="22"/>
          <w:szCs w:val="22"/>
        </w:rPr>
      </w:pPr>
      <w:r w:rsidRPr="00603995">
        <w:rPr>
          <w:sz w:val="22"/>
          <w:szCs w:val="22"/>
          <w:lang w:val="en-GB" w:bidi="en-GB"/>
        </w:rPr>
        <w:t>In case of a confirmed corona contamination in the workplace, follow the guidelines described in Appendix 5.</w:t>
      </w:r>
    </w:p>
    <w:p w14:paraId="24B1AB54" w14:textId="01AE97A4" w:rsidR="00D91EF7" w:rsidRDefault="00D91EF7" w:rsidP="00D91EF7"/>
    <w:p w14:paraId="21FC0CED" w14:textId="5D88A93B" w:rsidR="00650A97" w:rsidRDefault="00650A97" w:rsidP="00D91EF7"/>
    <w:p w14:paraId="5ED111B3" w14:textId="15A0F4FE" w:rsidR="00650A97" w:rsidRDefault="00650A97" w:rsidP="00D91EF7"/>
    <w:p w14:paraId="5AE37C81" w14:textId="642C3E99" w:rsidR="00650A97" w:rsidRDefault="00650A97" w:rsidP="00D91EF7"/>
    <w:p w14:paraId="106A5657" w14:textId="5A7F0A84" w:rsidR="00650A97" w:rsidRDefault="00650A97" w:rsidP="00D91EF7"/>
    <w:p w14:paraId="56C34BA9" w14:textId="1D3A66D7" w:rsidR="00650A97" w:rsidRDefault="00650A97" w:rsidP="00D91EF7"/>
    <w:p w14:paraId="648814C7" w14:textId="53920BDB" w:rsidR="00650A97" w:rsidRDefault="00650A97" w:rsidP="00D91EF7"/>
    <w:p w14:paraId="24DDAA2D" w14:textId="66D63D1D" w:rsidR="00650A97" w:rsidRDefault="00650A97" w:rsidP="00D91EF7"/>
    <w:p w14:paraId="43F3674A" w14:textId="6BCE4EFB" w:rsidR="00650A97" w:rsidRDefault="00650A97" w:rsidP="00D91EF7"/>
    <w:p w14:paraId="64B8EFDD" w14:textId="25D6D4B8" w:rsidR="00650A97" w:rsidRDefault="00650A97" w:rsidP="00D91EF7"/>
    <w:p w14:paraId="3DAB4BBE" w14:textId="6F859B00" w:rsidR="00650A97" w:rsidRDefault="00650A97" w:rsidP="00D91EF7"/>
    <w:p w14:paraId="73984D2D" w14:textId="34D5B30E" w:rsidR="00650A97" w:rsidRDefault="00650A97" w:rsidP="00D91EF7"/>
    <w:p w14:paraId="0542F5BC" w14:textId="74D9D202" w:rsidR="00650A97" w:rsidRDefault="00650A97" w:rsidP="00D91EF7"/>
    <w:p w14:paraId="635A9714" w14:textId="77777777" w:rsidR="00650A97" w:rsidRPr="00D91EF7" w:rsidRDefault="00650A97" w:rsidP="00D91EF7"/>
    <w:p w14:paraId="13FF94A0" w14:textId="77777777" w:rsidR="009E2A2A" w:rsidRDefault="009E2A2A" w:rsidP="00402511">
      <w:pPr>
        <w:pStyle w:val="Heading2"/>
        <w:jc w:val="both"/>
        <w:rPr>
          <w:rFonts w:ascii="Garamond" w:hAnsi="Garamond"/>
          <w:b/>
          <w:bCs/>
          <w:sz w:val="28"/>
          <w:szCs w:val="28"/>
        </w:rPr>
      </w:pPr>
    </w:p>
    <w:p w14:paraId="7C096D05" w14:textId="4163723D" w:rsidR="00525C4C" w:rsidRDefault="00525C4C" w:rsidP="00E64327"/>
    <w:p w14:paraId="1F226946" w14:textId="062D777A" w:rsidR="005144B9" w:rsidRDefault="005144B9" w:rsidP="00E64327"/>
    <w:p w14:paraId="194D3D05" w14:textId="432A970C" w:rsidR="005144B9" w:rsidRDefault="005144B9" w:rsidP="00E64327"/>
    <w:p w14:paraId="53F183F8" w14:textId="7360AE69" w:rsidR="005144B9" w:rsidRDefault="005144B9" w:rsidP="00E64327"/>
    <w:p w14:paraId="5F0FF2DF" w14:textId="01E53141" w:rsidR="005144B9" w:rsidRDefault="005144B9" w:rsidP="00E64327"/>
    <w:p w14:paraId="509F2EBA" w14:textId="05D0848C" w:rsidR="005144B9" w:rsidRDefault="005144B9" w:rsidP="00E64327"/>
    <w:p w14:paraId="2B79935A" w14:textId="7216A8C7" w:rsidR="005144B9" w:rsidRDefault="005144B9" w:rsidP="00E64327"/>
    <w:p w14:paraId="6A55C643" w14:textId="77777777" w:rsidR="005144B9" w:rsidRPr="005379FB" w:rsidRDefault="005144B9" w:rsidP="00E64327"/>
    <w:p w14:paraId="22D9DBF0" w14:textId="13C7BAC1" w:rsidR="00525C4C" w:rsidRDefault="00525C4C" w:rsidP="00525C4C">
      <w:pPr>
        <w:pStyle w:val="Heading1"/>
      </w:pPr>
    </w:p>
    <w:p w14:paraId="70542AEB" w14:textId="1C802960" w:rsidR="000D026A" w:rsidRDefault="000D026A" w:rsidP="000D026A"/>
    <w:p w14:paraId="7BC01606" w14:textId="02AA0C52" w:rsidR="000D026A" w:rsidRDefault="000D026A" w:rsidP="000D026A"/>
    <w:p w14:paraId="50A76A6C" w14:textId="24B02F26" w:rsidR="000D026A" w:rsidRDefault="000D026A" w:rsidP="000D026A"/>
    <w:p w14:paraId="349923EC" w14:textId="6B40A48D" w:rsidR="000D026A" w:rsidRDefault="000D026A" w:rsidP="000D026A"/>
    <w:p w14:paraId="29F5AA56" w14:textId="77777777" w:rsidR="007D72A5" w:rsidRPr="000D026A" w:rsidRDefault="007D72A5" w:rsidP="000D026A"/>
    <w:p w14:paraId="52440CF5" w14:textId="7DF3AE82" w:rsidR="00525C4C" w:rsidRPr="004F793D" w:rsidRDefault="00525C4C" w:rsidP="00525C4C">
      <w:pPr>
        <w:pStyle w:val="Heading1"/>
        <w:rPr>
          <w:rFonts w:ascii="Arial" w:hAnsi="Arial" w:cs="Arial"/>
          <w:b/>
          <w:bCs/>
          <w:color w:val="000000" w:themeColor="text1"/>
        </w:rPr>
      </w:pPr>
      <w:bookmarkStart w:id="12" w:name="_Toc40697934"/>
      <w:r w:rsidRPr="004F793D">
        <w:rPr>
          <w:b/>
          <w:lang w:val="en-GB" w:bidi="en-GB"/>
        </w:rPr>
        <w:t>Appendices</w:t>
      </w:r>
      <w:bookmarkEnd w:id="12"/>
    </w:p>
    <w:p w14:paraId="2C5F2C49" w14:textId="77777777" w:rsidR="002E2B1A" w:rsidRPr="00533CB2" w:rsidRDefault="002E2B1A" w:rsidP="00525C4C">
      <w:pPr>
        <w:rPr>
          <w:rFonts w:ascii="Arial" w:hAnsi="Arial" w:cs="Arial"/>
          <w:sz w:val="22"/>
          <w:szCs w:val="22"/>
        </w:rPr>
      </w:pPr>
    </w:p>
    <w:p w14:paraId="193E73F2" w14:textId="77777777" w:rsidR="002E2B1A" w:rsidRPr="00533CB2" w:rsidRDefault="002E2B1A" w:rsidP="002E2B1A">
      <w:pPr>
        <w:pStyle w:val="Heading2"/>
        <w:rPr>
          <w:rFonts w:ascii="Arial" w:hAnsi="Arial" w:cs="Arial"/>
          <w:b/>
          <w:bCs/>
          <w:color w:val="000000" w:themeColor="text1"/>
          <w:sz w:val="24"/>
          <w:szCs w:val="24"/>
        </w:rPr>
      </w:pPr>
      <w:bookmarkStart w:id="13" w:name="_Toc40697935"/>
      <w:r w:rsidRPr="00533CB2">
        <w:rPr>
          <w:b/>
          <w:sz w:val="24"/>
          <w:szCs w:val="24"/>
          <w:lang w:val="en-GB" w:bidi="en-GB"/>
        </w:rPr>
        <w:lastRenderedPageBreak/>
        <w:t>Appendix 1. RIVM guidelines</w:t>
      </w:r>
      <w:bookmarkEnd w:id="13"/>
      <w:r w:rsidRPr="00533CB2">
        <w:rPr>
          <w:b/>
          <w:sz w:val="24"/>
          <w:szCs w:val="24"/>
          <w:lang w:val="en-GB" w:bidi="en-GB"/>
        </w:rPr>
        <w:t xml:space="preserve"> </w:t>
      </w:r>
    </w:p>
    <w:p w14:paraId="79931E9A" w14:textId="77777777" w:rsidR="002E2B1A" w:rsidRPr="00533CB2" w:rsidRDefault="002E2B1A" w:rsidP="002E2B1A">
      <w:pPr>
        <w:pStyle w:val="Heading2"/>
        <w:rPr>
          <w:rFonts w:ascii="Arial" w:hAnsi="Arial" w:cs="Arial"/>
          <w:color w:val="000000" w:themeColor="text1"/>
          <w:sz w:val="22"/>
          <w:szCs w:val="22"/>
        </w:rPr>
      </w:pPr>
    </w:p>
    <w:p w14:paraId="7769E9E6" w14:textId="000842E5" w:rsidR="00193A64" w:rsidRPr="00533CB2" w:rsidRDefault="001506C6" w:rsidP="00193A64">
      <w:pPr>
        <w:pStyle w:val="NoSpacing"/>
        <w:rPr>
          <w:rStyle w:val="Hyperlink"/>
          <w:rFonts w:ascii="Arial" w:hAnsi="Arial" w:cs="Arial"/>
          <w:color w:val="000000" w:themeColor="text1"/>
        </w:rPr>
      </w:pPr>
      <w:hyperlink r:id="rId12" w:history="1">
        <w:r w:rsidR="00193A64" w:rsidRPr="00533CB2">
          <w:rPr>
            <w:rStyle w:val="Hyperlink"/>
            <w:lang w:val="en-GB" w:bidi="en-GB"/>
          </w:rPr>
          <w:t>https://www.rivm.nl/coronavirus-covid-19</w:t>
        </w:r>
      </w:hyperlink>
    </w:p>
    <w:p w14:paraId="57FB0CE7" w14:textId="77777777" w:rsidR="004E47A3" w:rsidRPr="00533CB2" w:rsidRDefault="004E47A3" w:rsidP="00193A64">
      <w:pPr>
        <w:pStyle w:val="NoSpacing"/>
        <w:rPr>
          <w:rFonts w:ascii="Arial" w:eastAsia="Times New Roman" w:hAnsi="Arial" w:cs="Arial"/>
          <w:b/>
          <w:bCs/>
          <w:color w:val="000000" w:themeColor="text1"/>
        </w:rPr>
      </w:pPr>
    </w:p>
    <w:p w14:paraId="353F1AA9" w14:textId="77777777" w:rsidR="00193A64" w:rsidRPr="00533CB2" w:rsidRDefault="00193A64" w:rsidP="008A0FED">
      <w:pPr>
        <w:pStyle w:val="NoSpacing"/>
        <w:jc w:val="both"/>
        <w:rPr>
          <w:rFonts w:ascii="Arial" w:eastAsia="Times New Roman" w:hAnsi="Arial" w:cs="Arial"/>
          <w:b/>
          <w:bCs/>
          <w:color w:val="000000" w:themeColor="text1"/>
        </w:rPr>
      </w:pPr>
      <w:r w:rsidRPr="00533CB2">
        <w:rPr>
          <w:b/>
          <w:lang w:val="en-GB" w:bidi="en-GB"/>
        </w:rPr>
        <w:t>Ensure good hygiene measures:</w:t>
      </w:r>
    </w:p>
    <w:p w14:paraId="50EE93D8" w14:textId="77777777" w:rsidR="00193A64" w:rsidRPr="00533CB2" w:rsidRDefault="00193A64" w:rsidP="005B0435">
      <w:pPr>
        <w:pStyle w:val="NoSpacing"/>
        <w:numPr>
          <w:ilvl w:val="0"/>
          <w:numId w:val="3"/>
        </w:numPr>
        <w:jc w:val="both"/>
        <w:rPr>
          <w:rFonts w:ascii="Arial" w:eastAsia="Times New Roman" w:hAnsi="Arial" w:cs="Arial"/>
          <w:color w:val="000000" w:themeColor="text1"/>
        </w:rPr>
      </w:pPr>
      <w:r w:rsidRPr="00533CB2">
        <w:rPr>
          <w:lang w:val="en-GB" w:bidi="en-GB"/>
        </w:rPr>
        <w:t>Wash your hands with soap and water for 20 seconds, then dry your hands thoroughly</w:t>
      </w:r>
    </w:p>
    <w:p w14:paraId="6BAAA620" w14:textId="77777777" w:rsidR="00193A64" w:rsidRPr="00533CB2" w:rsidRDefault="00193A64" w:rsidP="005B0435">
      <w:pPr>
        <w:pStyle w:val="NoSpacing"/>
        <w:numPr>
          <w:ilvl w:val="0"/>
          <w:numId w:val="3"/>
        </w:numPr>
        <w:jc w:val="both"/>
        <w:rPr>
          <w:rFonts w:ascii="Arial" w:eastAsia="Times New Roman" w:hAnsi="Arial" w:cs="Arial"/>
          <w:color w:val="000000" w:themeColor="text1"/>
        </w:rPr>
      </w:pPr>
      <w:r w:rsidRPr="00533CB2">
        <w:rPr>
          <w:lang w:val="en-GB" w:bidi="en-GB"/>
        </w:rPr>
        <w:t>Before you go out, when you come home, after you have blown your nose, of course before eating and after using the bathroom</w:t>
      </w:r>
    </w:p>
    <w:p w14:paraId="0CB3FF9B" w14:textId="77777777" w:rsidR="00193A64" w:rsidRPr="00533CB2" w:rsidRDefault="00193A64" w:rsidP="005B0435">
      <w:pPr>
        <w:pStyle w:val="NoSpacing"/>
        <w:numPr>
          <w:ilvl w:val="0"/>
          <w:numId w:val="3"/>
        </w:numPr>
        <w:jc w:val="both"/>
        <w:rPr>
          <w:rFonts w:ascii="Arial" w:eastAsia="Times New Roman" w:hAnsi="Arial" w:cs="Arial"/>
          <w:color w:val="000000" w:themeColor="text1"/>
        </w:rPr>
      </w:pPr>
      <w:r w:rsidRPr="00533CB2">
        <w:rPr>
          <w:lang w:val="en-GB" w:bidi="en-GB"/>
        </w:rPr>
        <w:t>Cough and sneeze on the inside of your elbow</w:t>
      </w:r>
    </w:p>
    <w:p w14:paraId="70619906" w14:textId="77777777" w:rsidR="00193A64" w:rsidRPr="00533CB2" w:rsidRDefault="00193A64" w:rsidP="005B0435">
      <w:pPr>
        <w:pStyle w:val="NoSpacing"/>
        <w:numPr>
          <w:ilvl w:val="0"/>
          <w:numId w:val="3"/>
        </w:numPr>
        <w:jc w:val="both"/>
        <w:rPr>
          <w:rFonts w:ascii="Arial" w:eastAsia="Times New Roman" w:hAnsi="Arial" w:cs="Arial"/>
          <w:color w:val="000000" w:themeColor="text1"/>
        </w:rPr>
      </w:pPr>
      <w:r w:rsidRPr="00533CB2">
        <w:rPr>
          <w:lang w:val="en-GB" w:bidi="en-GB"/>
        </w:rPr>
        <w:t>Use paper handkerchiefs to blow your nose and throw these out immediately after use</w:t>
      </w:r>
    </w:p>
    <w:p w14:paraId="6B387277" w14:textId="77777777" w:rsidR="00193A64" w:rsidRPr="00533CB2" w:rsidRDefault="00193A64" w:rsidP="005B0435">
      <w:pPr>
        <w:pStyle w:val="NoSpacing"/>
        <w:numPr>
          <w:ilvl w:val="0"/>
          <w:numId w:val="3"/>
        </w:numPr>
        <w:jc w:val="both"/>
        <w:rPr>
          <w:rFonts w:ascii="Arial" w:eastAsia="Times New Roman" w:hAnsi="Arial" w:cs="Arial"/>
          <w:color w:val="000000" w:themeColor="text1"/>
        </w:rPr>
      </w:pPr>
      <w:r w:rsidRPr="00533CB2">
        <w:rPr>
          <w:lang w:val="en-GB" w:bidi="en-GB"/>
        </w:rPr>
        <w:t>Then wash your hands </w:t>
      </w:r>
    </w:p>
    <w:p w14:paraId="6F8C1FA9" w14:textId="77777777" w:rsidR="00193A64" w:rsidRPr="00533CB2" w:rsidRDefault="00193A64" w:rsidP="005B0435">
      <w:pPr>
        <w:pStyle w:val="NoSpacing"/>
        <w:numPr>
          <w:ilvl w:val="0"/>
          <w:numId w:val="3"/>
        </w:numPr>
        <w:jc w:val="both"/>
        <w:rPr>
          <w:rFonts w:ascii="Arial" w:eastAsia="Times New Roman" w:hAnsi="Arial" w:cs="Arial"/>
          <w:color w:val="000000" w:themeColor="text1"/>
        </w:rPr>
      </w:pPr>
      <w:r w:rsidRPr="00533CB2">
        <w:rPr>
          <w:lang w:val="en-GB" w:bidi="en-GB"/>
        </w:rPr>
        <w:t>Do not shake hands</w:t>
      </w:r>
    </w:p>
    <w:p w14:paraId="6DA78DE7" w14:textId="77777777" w:rsidR="00193A64" w:rsidRPr="00533CB2" w:rsidRDefault="00193A64" w:rsidP="005B0435">
      <w:pPr>
        <w:pStyle w:val="NoSpacing"/>
        <w:numPr>
          <w:ilvl w:val="0"/>
          <w:numId w:val="3"/>
        </w:numPr>
        <w:jc w:val="both"/>
        <w:rPr>
          <w:rFonts w:ascii="Arial" w:eastAsia="Times New Roman" w:hAnsi="Arial" w:cs="Arial"/>
          <w:color w:val="000000" w:themeColor="text1"/>
        </w:rPr>
      </w:pPr>
      <w:r w:rsidRPr="00533CB2">
        <w:rPr>
          <w:lang w:val="en-GB" w:bidi="en-GB"/>
        </w:rPr>
        <w:t>Keep a 1.5-metre distance (two arms’ lengths) from others. This applies to everyone, for example on the street, in shops and with colleagues with the exception of home and in your family/household.</w:t>
      </w:r>
    </w:p>
    <w:p w14:paraId="4FFBCC54" w14:textId="77777777" w:rsidR="00193A64" w:rsidRPr="00533CB2" w:rsidRDefault="00193A64" w:rsidP="005B0435">
      <w:pPr>
        <w:pStyle w:val="NoSpacing"/>
        <w:numPr>
          <w:ilvl w:val="0"/>
          <w:numId w:val="3"/>
        </w:numPr>
        <w:jc w:val="both"/>
        <w:rPr>
          <w:rFonts w:ascii="Arial" w:eastAsia="Times New Roman" w:hAnsi="Arial" w:cs="Arial"/>
          <w:color w:val="000000" w:themeColor="text1"/>
        </w:rPr>
      </w:pPr>
      <w:r w:rsidRPr="00533CB2">
        <w:rPr>
          <w:lang w:val="en-GB" w:bidi="en-GB"/>
        </w:rPr>
        <w:t>Keeping a 1.5-metre distance reduces the risk of people infecting each other.</w:t>
      </w:r>
    </w:p>
    <w:p w14:paraId="54D79199" w14:textId="77777777" w:rsidR="004E47A3" w:rsidRPr="00533CB2" w:rsidRDefault="004E47A3" w:rsidP="008A0FED">
      <w:pPr>
        <w:pStyle w:val="NoSpacing"/>
        <w:jc w:val="both"/>
        <w:rPr>
          <w:rFonts w:ascii="Arial" w:eastAsia="Times New Roman" w:hAnsi="Arial" w:cs="Arial"/>
          <w:b/>
          <w:bCs/>
          <w:color w:val="000000" w:themeColor="text1"/>
        </w:rPr>
      </w:pPr>
    </w:p>
    <w:p w14:paraId="09DAA4A3" w14:textId="3B1FFA71" w:rsidR="00193A64" w:rsidRPr="00533CB2" w:rsidRDefault="00193A64" w:rsidP="008A0FED">
      <w:pPr>
        <w:pStyle w:val="NoSpacing"/>
        <w:jc w:val="both"/>
        <w:rPr>
          <w:rFonts w:ascii="Arial" w:eastAsia="Times New Roman" w:hAnsi="Arial" w:cs="Arial"/>
          <w:b/>
          <w:bCs/>
          <w:color w:val="000000" w:themeColor="text1"/>
        </w:rPr>
      </w:pPr>
      <w:r w:rsidRPr="00533CB2">
        <w:rPr>
          <w:b/>
          <w:lang w:val="en-GB" w:bidi="en-GB"/>
        </w:rPr>
        <w:t>What are vulnerable groups?</w:t>
      </w:r>
    </w:p>
    <w:p w14:paraId="23EAA6D5" w14:textId="77777777" w:rsidR="00193A64" w:rsidRPr="00533CB2" w:rsidRDefault="00193A64" w:rsidP="008A0FED">
      <w:pPr>
        <w:pStyle w:val="NoSpacing"/>
        <w:jc w:val="both"/>
        <w:rPr>
          <w:rFonts w:ascii="Arial" w:eastAsia="Times New Roman" w:hAnsi="Arial" w:cs="Arial"/>
          <w:color w:val="000000" w:themeColor="text1"/>
        </w:rPr>
      </w:pPr>
      <w:r w:rsidRPr="00533CB2">
        <w:rPr>
          <w:lang w:val="en-GB" w:bidi="en-GB"/>
        </w:rPr>
        <w:t>Vulnerable groups are people who have a higher risk of a serious outcome of COVID-19. These are: </w:t>
      </w:r>
    </w:p>
    <w:p w14:paraId="48F3BE3B" w14:textId="6D962A26" w:rsidR="00C939CE" w:rsidRPr="00533CB2" w:rsidRDefault="00193A64" w:rsidP="00C939CE">
      <w:pPr>
        <w:pStyle w:val="NoSpacing"/>
        <w:jc w:val="both"/>
        <w:rPr>
          <w:rFonts w:ascii="Arial" w:eastAsia="Times New Roman" w:hAnsi="Arial" w:cs="Arial"/>
          <w:color w:val="000000" w:themeColor="text1"/>
        </w:rPr>
      </w:pPr>
      <w:r w:rsidRPr="00533CB2">
        <w:rPr>
          <w:lang w:val="en-GB" w:bidi="en-GB"/>
        </w:rPr>
        <w:t>1.</w:t>
      </w:r>
      <w:r w:rsidR="0072790D">
        <w:rPr>
          <w:lang w:val="en-GB" w:bidi="en-GB"/>
        </w:rPr>
        <w:t xml:space="preserve"> </w:t>
      </w:r>
      <w:r w:rsidRPr="00533CB2">
        <w:rPr>
          <w:lang w:val="en-GB" w:bidi="en-GB"/>
        </w:rPr>
        <w:t>People who are 70 years and older</w:t>
      </w:r>
    </w:p>
    <w:p w14:paraId="2664F895" w14:textId="222A51AF" w:rsidR="00C727FE" w:rsidRPr="00533CB2" w:rsidRDefault="00193A64" w:rsidP="00857DC0">
      <w:pPr>
        <w:pStyle w:val="NoSpacing"/>
        <w:rPr>
          <w:rFonts w:ascii="Arial" w:eastAsia="Times New Roman" w:hAnsi="Arial" w:cs="Arial"/>
          <w:color w:val="000000" w:themeColor="text1"/>
        </w:rPr>
      </w:pPr>
      <w:r w:rsidRPr="00533CB2">
        <w:rPr>
          <w:lang w:val="en-GB" w:bidi="en-GB"/>
        </w:rPr>
        <w:t>2.</w:t>
      </w:r>
      <w:r w:rsidR="0072790D">
        <w:rPr>
          <w:lang w:val="en-GB" w:bidi="en-GB"/>
        </w:rPr>
        <w:t xml:space="preserve"> </w:t>
      </w:r>
      <w:r w:rsidRPr="00533CB2">
        <w:rPr>
          <w:lang w:val="en-GB" w:bidi="en-GB"/>
        </w:rPr>
        <w:t>Adults (over the age of 18) with one of the underlying conditions:</w:t>
      </w:r>
    </w:p>
    <w:p w14:paraId="64AF9312" w14:textId="066217EA" w:rsidR="00193A64" w:rsidRPr="00533CB2" w:rsidRDefault="00B55D03" w:rsidP="005B0435">
      <w:pPr>
        <w:pStyle w:val="NoSpacing"/>
        <w:numPr>
          <w:ilvl w:val="0"/>
          <w:numId w:val="4"/>
        </w:numPr>
        <w:jc w:val="both"/>
        <w:rPr>
          <w:rFonts w:ascii="Arial" w:eastAsia="Times New Roman" w:hAnsi="Arial" w:cs="Arial"/>
          <w:color w:val="000000" w:themeColor="text1"/>
        </w:rPr>
      </w:pPr>
      <w:r w:rsidRPr="00533CB2">
        <w:rPr>
          <w:lang w:val="en-GB" w:bidi="en-GB"/>
        </w:rPr>
        <w:t>Chronic diseases and dysfunctions of the respiratory tract and lungs, which are serious enough to be treated by a lung specialist;</w:t>
      </w:r>
    </w:p>
    <w:p w14:paraId="3EAA158C" w14:textId="01C3800E" w:rsidR="00193A64" w:rsidRPr="00533CB2" w:rsidRDefault="00B55D03" w:rsidP="005B0435">
      <w:pPr>
        <w:pStyle w:val="NoSpacing"/>
        <w:numPr>
          <w:ilvl w:val="0"/>
          <w:numId w:val="4"/>
        </w:numPr>
        <w:jc w:val="both"/>
        <w:rPr>
          <w:rFonts w:ascii="Arial" w:eastAsia="Times New Roman" w:hAnsi="Arial" w:cs="Arial"/>
          <w:color w:val="000000" w:themeColor="text1"/>
        </w:rPr>
      </w:pPr>
      <w:r w:rsidRPr="00533CB2">
        <w:rPr>
          <w:lang w:val="en-GB" w:bidi="en-GB"/>
        </w:rPr>
        <w:t>Chronic heart disease that is under treatment by a cardiologist;</w:t>
      </w:r>
    </w:p>
    <w:p w14:paraId="1E0966F1" w14:textId="5FDA7E1A" w:rsidR="00193A64" w:rsidRPr="00533CB2" w:rsidRDefault="00B55D03" w:rsidP="005B0435">
      <w:pPr>
        <w:pStyle w:val="NoSpacing"/>
        <w:numPr>
          <w:ilvl w:val="0"/>
          <w:numId w:val="4"/>
        </w:numPr>
        <w:jc w:val="both"/>
        <w:rPr>
          <w:rFonts w:ascii="Arial" w:eastAsia="Times New Roman" w:hAnsi="Arial" w:cs="Arial"/>
          <w:color w:val="000000" w:themeColor="text1"/>
        </w:rPr>
      </w:pPr>
      <w:r w:rsidRPr="00533CB2">
        <w:rPr>
          <w:lang w:val="en-GB" w:bidi="en-GB"/>
        </w:rPr>
        <w:t>Diabetes mellitus: poorly managed diabetes or diabetes with secondary complications;</w:t>
      </w:r>
    </w:p>
    <w:p w14:paraId="69BEDF2D" w14:textId="2AE8EB5C" w:rsidR="00193A64" w:rsidRPr="00533CB2" w:rsidRDefault="00B55D03" w:rsidP="005B0435">
      <w:pPr>
        <w:pStyle w:val="NoSpacing"/>
        <w:numPr>
          <w:ilvl w:val="0"/>
          <w:numId w:val="4"/>
        </w:numPr>
        <w:jc w:val="both"/>
        <w:rPr>
          <w:rFonts w:ascii="Arial" w:eastAsia="Times New Roman" w:hAnsi="Arial" w:cs="Arial"/>
          <w:color w:val="000000" w:themeColor="text1"/>
        </w:rPr>
      </w:pPr>
      <w:r w:rsidRPr="00533CB2">
        <w:rPr>
          <w:lang w:val="en-GB" w:bidi="en-GB"/>
        </w:rPr>
        <w:t>Serious kidney disease leading to dialysis or a kidney transplant;</w:t>
      </w:r>
    </w:p>
    <w:p w14:paraId="5A84A0F4" w14:textId="290C6FAB" w:rsidR="00193A64" w:rsidRPr="00533CB2" w:rsidRDefault="00B55D03" w:rsidP="005B0435">
      <w:pPr>
        <w:pStyle w:val="NoSpacing"/>
        <w:numPr>
          <w:ilvl w:val="0"/>
          <w:numId w:val="4"/>
        </w:numPr>
        <w:jc w:val="both"/>
        <w:rPr>
          <w:rFonts w:ascii="Arial" w:eastAsia="Times New Roman" w:hAnsi="Arial" w:cs="Arial"/>
          <w:color w:val="000000" w:themeColor="text1"/>
        </w:rPr>
      </w:pPr>
      <w:r w:rsidRPr="00533CB2">
        <w:rPr>
          <w:lang w:val="en-GB" w:bidi="en-GB"/>
        </w:rPr>
        <w:t>Lower immunity to infections because of medication for autoimmune diseases, after organ or stem cell transplantation, in case of haematological diseases, (functional) asplenia, congenital or later developed severe immune disorders requiring treatment, or during and within three months after chemotherapy and/or radiation in cancer patients; </w:t>
      </w:r>
    </w:p>
    <w:p w14:paraId="2D1FA827" w14:textId="67704FB1" w:rsidR="00193A64" w:rsidRPr="00533CB2" w:rsidRDefault="00B55D03" w:rsidP="005B0435">
      <w:pPr>
        <w:pStyle w:val="NoSpacing"/>
        <w:numPr>
          <w:ilvl w:val="0"/>
          <w:numId w:val="4"/>
        </w:numPr>
        <w:jc w:val="both"/>
        <w:rPr>
          <w:rFonts w:ascii="Arial" w:eastAsia="Times New Roman" w:hAnsi="Arial" w:cs="Arial"/>
          <w:color w:val="000000" w:themeColor="text1"/>
        </w:rPr>
      </w:pPr>
      <w:r w:rsidRPr="00533CB2">
        <w:rPr>
          <w:lang w:val="en-GB" w:bidi="en-GB"/>
        </w:rPr>
        <w:t>An untreated HIV infection or an HIV infection with a CD4</w:t>
      </w:r>
      <w:r w:rsidR="00193A64" w:rsidRPr="00533CB2">
        <w:rPr>
          <w:bdr w:val="none" w:sz="0" w:space="0" w:color="auto" w:frame="1"/>
          <w:lang w:val="en-GB" w:bidi="en-GB"/>
        </w:rPr>
        <w:t xml:space="preserve"> cluster or differentiation 4 </w:t>
      </w:r>
      <w:r w:rsidRPr="00533CB2">
        <w:rPr>
          <w:lang w:val="en-GB" w:bidi="en-GB"/>
        </w:rPr>
        <w:t>number &lt; 200/mm3;</w:t>
      </w:r>
    </w:p>
    <w:p w14:paraId="3282AF25" w14:textId="680C251A" w:rsidR="00193A64" w:rsidRPr="00533CB2" w:rsidRDefault="00B55D03" w:rsidP="005B0435">
      <w:pPr>
        <w:pStyle w:val="NoSpacing"/>
        <w:numPr>
          <w:ilvl w:val="0"/>
          <w:numId w:val="4"/>
        </w:numPr>
        <w:jc w:val="both"/>
        <w:rPr>
          <w:rFonts w:ascii="Arial" w:eastAsia="Times New Roman" w:hAnsi="Arial" w:cs="Arial"/>
          <w:color w:val="000000" w:themeColor="text1"/>
        </w:rPr>
      </w:pPr>
      <w:r w:rsidRPr="00533CB2">
        <w:rPr>
          <w:lang w:val="en-GB" w:bidi="en-GB"/>
        </w:rPr>
        <w:t>Severe liver disease with Child-Pugh classification B or C; (liver disease)</w:t>
      </w:r>
    </w:p>
    <w:p w14:paraId="5A85E326" w14:textId="2AC5D964" w:rsidR="00193A64" w:rsidRPr="00533CB2" w:rsidRDefault="00B55D03" w:rsidP="005B0435">
      <w:pPr>
        <w:pStyle w:val="NoSpacing"/>
        <w:numPr>
          <w:ilvl w:val="0"/>
          <w:numId w:val="4"/>
        </w:numPr>
        <w:jc w:val="both"/>
        <w:rPr>
          <w:rFonts w:ascii="Arial" w:eastAsia="Times New Roman" w:hAnsi="Arial" w:cs="Arial"/>
          <w:color w:val="000000" w:themeColor="text1"/>
        </w:rPr>
      </w:pPr>
      <w:r w:rsidRPr="00533CB2">
        <w:rPr>
          <w:lang w:val="en-GB" w:bidi="en-GB"/>
        </w:rPr>
        <w:t>Morbid obesity (BMI</w:t>
      </w:r>
      <w:r w:rsidR="00193A64" w:rsidRPr="00533CB2">
        <w:rPr>
          <w:bdr w:val="none" w:sz="0" w:space="0" w:color="auto" w:frame="1"/>
          <w:lang w:val="en-GB" w:bidi="en-GB"/>
        </w:rPr>
        <w:t> Body Mass Index</w:t>
      </w:r>
      <w:r w:rsidR="0072790D">
        <w:rPr>
          <w:bdr w:val="none" w:sz="0" w:space="0" w:color="auto" w:frame="1"/>
          <w:lang w:val="en-GB" w:bidi="en-GB"/>
        </w:rPr>
        <w:t xml:space="preserve"> </w:t>
      </w:r>
      <w:r w:rsidRPr="00533CB2">
        <w:rPr>
          <w:lang w:val="en-GB" w:bidi="en-GB"/>
        </w:rPr>
        <w:t>&gt; 40).</w:t>
      </w:r>
    </w:p>
    <w:p w14:paraId="475C4D53" w14:textId="77777777" w:rsidR="00A20134" w:rsidRPr="00533CB2" w:rsidRDefault="00A20134" w:rsidP="008A0FED">
      <w:pPr>
        <w:pStyle w:val="NoSpacing"/>
        <w:jc w:val="both"/>
        <w:rPr>
          <w:rFonts w:ascii="Arial" w:hAnsi="Arial" w:cs="Arial"/>
          <w:color w:val="000000" w:themeColor="text1"/>
        </w:rPr>
      </w:pPr>
    </w:p>
    <w:p w14:paraId="5D68184C" w14:textId="496874F9" w:rsidR="00193A64" w:rsidRPr="00533CB2" w:rsidRDefault="00193A64" w:rsidP="008A0FED">
      <w:pPr>
        <w:pStyle w:val="NoSpacing"/>
        <w:jc w:val="both"/>
        <w:rPr>
          <w:rFonts w:ascii="Arial" w:eastAsia="Times New Roman" w:hAnsi="Arial" w:cs="Arial"/>
          <w:color w:val="000000" w:themeColor="text1"/>
        </w:rPr>
      </w:pPr>
      <w:r w:rsidRPr="00533CB2">
        <w:rPr>
          <w:lang w:val="en-GB" w:bidi="en-GB"/>
        </w:rPr>
        <w:t>Pregnancy: Based on available data, there are no indications so far that a COVID-19 contamination during pregnancy leads to an increased risk of congenital anomalies or serious consequences to the pregnant woman (Mullens 2020).</w:t>
      </w:r>
    </w:p>
    <w:p w14:paraId="0FD16DF6" w14:textId="77777777" w:rsidR="008A0FED" w:rsidRPr="00533CB2" w:rsidRDefault="008A0FED" w:rsidP="008A0FED">
      <w:pPr>
        <w:pStyle w:val="NoSpacing"/>
        <w:jc w:val="both"/>
        <w:rPr>
          <w:rFonts w:ascii="Arial" w:hAnsi="Arial" w:cs="Arial"/>
          <w:color w:val="000000" w:themeColor="text1"/>
        </w:rPr>
      </w:pPr>
    </w:p>
    <w:p w14:paraId="7D79003C" w14:textId="27EED0EA" w:rsidR="00193A64" w:rsidRPr="00533CB2" w:rsidRDefault="00193A64" w:rsidP="008A0FED">
      <w:pPr>
        <w:pStyle w:val="NoSpacing"/>
        <w:jc w:val="both"/>
        <w:rPr>
          <w:rFonts w:ascii="Arial" w:hAnsi="Arial" w:cs="Arial"/>
          <w:b/>
          <w:bCs/>
          <w:color w:val="000000" w:themeColor="text1"/>
        </w:rPr>
      </w:pPr>
      <w:r w:rsidRPr="00533CB2">
        <w:rPr>
          <w:b/>
          <w:lang w:val="en-GB" w:bidi="en-GB"/>
        </w:rPr>
        <w:t>Measures for people with symptoms that resemble COVID-19 and their contacts</w:t>
      </w:r>
    </w:p>
    <w:p w14:paraId="260AFBD4" w14:textId="77777777" w:rsidR="00193A64" w:rsidRPr="00533CB2" w:rsidRDefault="00193A64" w:rsidP="008A0FED">
      <w:pPr>
        <w:pStyle w:val="NoSpacing"/>
        <w:jc w:val="both"/>
        <w:rPr>
          <w:rFonts w:ascii="Arial" w:hAnsi="Arial" w:cs="Arial"/>
          <w:color w:val="000000" w:themeColor="text1"/>
        </w:rPr>
      </w:pPr>
      <w:r w:rsidRPr="00533CB2">
        <w:rPr>
          <w:lang w:val="en-GB" w:bidi="en-GB"/>
        </w:rPr>
        <w:t>Persons with a nasal cold OR cough OR fever OR shortness of breath</w:t>
      </w:r>
    </w:p>
    <w:p w14:paraId="0E6BBB93" w14:textId="77777777" w:rsidR="00193A64" w:rsidRPr="00533CB2" w:rsidRDefault="00193A64" w:rsidP="008A0FED">
      <w:pPr>
        <w:pStyle w:val="NoSpacing"/>
        <w:jc w:val="both"/>
        <w:rPr>
          <w:rFonts w:ascii="Arial" w:hAnsi="Arial" w:cs="Arial"/>
          <w:color w:val="000000" w:themeColor="text1"/>
        </w:rPr>
      </w:pPr>
      <w:r w:rsidRPr="00533CB2">
        <w:rPr>
          <w:lang w:val="en-GB" w:bidi="en-GB"/>
        </w:rPr>
        <w:t xml:space="preserve">In the Netherlands, </w:t>
      </w:r>
      <w:r w:rsidRPr="00533CB2">
        <w:rPr>
          <w:rStyle w:val="Strong"/>
          <w:lang w:val="en-GB" w:bidi="en-GB"/>
        </w:rPr>
        <w:t>anyone</w:t>
      </w:r>
      <w:r w:rsidRPr="00533CB2">
        <w:rPr>
          <w:lang w:val="en-GB" w:bidi="en-GB"/>
        </w:rPr>
        <w:t xml:space="preserve"> with respiratory symptoms must STAY HOME. If you or one of your housemates also has a fever and/or shortness of breath, everyone must STAY HOME. Only in case of serious symptoms, contact your family doctor BY PHONE. Follow the instructions of </w:t>
      </w:r>
      <w:hyperlink r:id="rId13" w:tooltip="go to webpage" w:history="1">
        <w:r w:rsidRPr="00533CB2">
          <w:rPr>
            <w:rStyle w:val="Hyperlink"/>
            <w:lang w:val="en-GB" w:bidi="en-GB"/>
          </w:rPr>
          <w:t>Rijksoverheid.nl</w:t>
        </w:r>
      </w:hyperlink>
      <w:r w:rsidRPr="00533CB2">
        <w:rPr>
          <w:lang w:val="en-GB" w:bidi="en-GB"/>
        </w:rPr>
        <w:t>.</w:t>
      </w:r>
    </w:p>
    <w:p w14:paraId="5607BBC9" w14:textId="77777777" w:rsidR="00193A64" w:rsidRPr="00533CB2" w:rsidRDefault="00193A64" w:rsidP="008A0FED">
      <w:pPr>
        <w:pStyle w:val="NoSpacing"/>
        <w:jc w:val="both"/>
        <w:rPr>
          <w:rFonts w:ascii="Arial" w:hAnsi="Arial" w:cs="Arial"/>
          <w:color w:val="000000" w:themeColor="text1"/>
        </w:rPr>
      </w:pPr>
      <w:r w:rsidRPr="00533CB2">
        <w:rPr>
          <w:lang w:val="en-GB" w:bidi="en-GB"/>
        </w:rPr>
        <w:t xml:space="preserve">Separate measures apply to care workers; see the section ‘Measures for care workers’ below. For other employees, see instructions on </w:t>
      </w:r>
      <w:hyperlink r:id="rId14" w:history="1">
        <w:r w:rsidRPr="00533CB2">
          <w:rPr>
            <w:rStyle w:val="Hyperlink"/>
            <w:lang w:val="en-GB" w:bidi="en-GB"/>
          </w:rPr>
          <w:t>Rijksoverheid.nl employees</w:t>
        </w:r>
      </w:hyperlink>
      <w:r w:rsidRPr="00533CB2">
        <w:rPr>
          <w:lang w:val="en-GB" w:bidi="en-GB"/>
        </w:rPr>
        <w:t>.</w:t>
      </w:r>
    </w:p>
    <w:p w14:paraId="426C4C86" w14:textId="77777777" w:rsidR="00533CB2" w:rsidRDefault="00533CB2" w:rsidP="008A0FED">
      <w:pPr>
        <w:pStyle w:val="NoSpacing"/>
        <w:jc w:val="both"/>
        <w:rPr>
          <w:rFonts w:ascii="Arial" w:hAnsi="Arial" w:cs="Arial"/>
          <w:color w:val="000000" w:themeColor="text1"/>
        </w:rPr>
      </w:pPr>
    </w:p>
    <w:p w14:paraId="44CF112D" w14:textId="77777777" w:rsidR="001506C6" w:rsidRDefault="00193A64" w:rsidP="008A0FED">
      <w:pPr>
        <w:pStyle w:val="NoSpacing"/>
        <w:jc w:val="both"/>
        <w:rPr>
          <w:lang w:val="en-GB" w:bidi="en-GB"/>
        </w:rPr>
      </w:pPr>
      <w:r w:rsidRPr="00533CB2">
        <w:rPr>
          <w:lang w:val="en-GB" w:bidi="en-GB"/>
        </w:rPr>
        <w:t xml:space="preserve">All </w:t>
      </w:r>
      <w:r w:rsidRPr="00533CB2">
        <w:rPr>
          <w:rStyle w:val="Strong"/>
          <w:lang w:val="en-GB" w:bidi="en-GB"/>
        </w:rPr>
        <w:t>confirmed</w:t>
      </w:r>
      <w:r w:rsidRPr="00533CB2">
        <w:rPr>
          <w:lang w:val="en-GB" w:bidi="en-GB"/>
        </w:rPr>
        <w:t xml:space="preserve"> non-hospitalised </w:t>
      </w:r>
      <w:r w:rsidRPr="00533CB2">
        <w:rPr>
          <w:rStyle w:val="Strong"/>
          <w:lang w:val="en-GB" w:bidi="en-GB"/>
        </w:rPr>
        <w:t>cases</w:t>
      </w:r>
      <w:r w:rsidRPr="00533CB2">
        <w:rPr>
          <w:lang w:val="en-GB" w:bidi="en-GB"/>
        </w:rPr>
        <w:t xml:space="preserve"> must remain in home isolation until they are symptom-free for</w:t>
      </w:r>
    </w:p>
    <w:p w14:paraId="3698110F" w14:textId="56D2D5D2" w:rsidR="008A0FED" w:rsidRPr="00533CB2" w:rsidRDefault="00193A64" w:rsidP="001506C6">
      <w:pPr>
        <w:pStyle w:val="NoSpacing"/>
        <w:rPr>
          <w:rStyle w:val="Strong"/>
          <w:rFonts w:ascii="Arial" w:hAnsi="Arial" w:cs="Arial"/>
          <w:color w:val="000000" w:themeColor="text1"/>
        </w:rPr>
      </w:pPr>
      <w:r w:rsidRPr="00533CB2">
        <w:rPr>
          <w:lang w:val="en-GB" w:bidi="en-GB"/>
        </w:rPr>
        <w:t>at least 24 hours.</w:t>
      </w:r>
      <w:r w:rsidRPr="00533CB2">
        <w:rPr>
          <w:lang w:val="en-GB" w:bidi="en-GB"/>
        </w:rPr>
        <w:br/>
      </w:r>
    </w:p>
    <w:p w14:paraId="588A202C" w14:textId="77777777" w:rsidR="007D55BA" w:rsidRPr="00533CB2" w:rsidRDefault="007D55BA" w:rsidP="008A0FED">
      <w:pPr>
        <w:pStyle w:val="NoSpacing"/>
        <w:jc w:val="both"/>
        <w:rPr>
          <w:rStyle w:val="Strong"/>
          <w:rFonts w:ascii="Arial" w:hAnsi="Arial" w:cs="Arial"/>
          <w:color w:val="000000" w:themeColor="text1"/>
        </w:rPr>
      </w:pPr>
    </w:p>
    <w:p w14:paraId="01BBEF81" w14:textId="772B708F" w:rsidR="00193A64" w:rsidRPr="00533CB2" w:rsidRDefault="00193A64" w:rsidP="008A0FED">
      <w:pPr>
        <w:pStyle w:val="NoSpacing"/>
        <w:jc w:val="both"/>
        <w:rPr>
          <w:rFonts w:ascii="Arial" w:hAnsi="Arial" w:cs="Arial"/>
          <w:color w:val="000000" w:themeColor="text1"/>
        </w:rPr>
      </w:pPr>
      <w:r w:rsidRPr="00533CB2">
        <w:rPr>
          <w:rStyle w:val="Strong"/>
          <w:lang w:val="en-GB" w:bidi="en-GB"/>
        </w:rPr>
        <w:t>Housemates of a confirmed patient</w:t>
      </w:r>
    </w:p>
    <w:p w14:paraId="21DFE768" w14:textId="77777777" w:rsidR="00193A64" w:rsidRPr="00533CB2" w:rsidRDefault="00193A64" w:rsidP="008A0FED">
      <w:pPr>
        <w:pStyle w:val="NoSpacing"/>
        <w:jc w:val="both"/>
        <w:rPr>
          <w:rFonts w:ascii="Arial" w:hAnsi="Arial" w:cs="Arial"/>
          <w:color w:val="000000" w:themeColor="text1"/>
        </w:rPr>
      </w:pPr>
      <w:r w:rsidRPr="00533CB2">
        <w:rPr>
          <w:lang w:val="en-GB" w:bidi="en-GB"/>
        </w:rPr>
        <w:lastRenderedPageBreak/>
        <w:t>Housemates receive an information letter from the GGD. Housemates must stay at home for two weeks after the index patient has gone into isolation at home. They are not allowed to go to work or school and should go out as little as possible. They may go out to do their grocery shopping, for example, but should keep a distance from others and avoid any physical contact. Housemates who are also care workers will not be excluded from work, see the section ‘Measures for care workers’ below.</w:t>
      </w:r>
    </w:p>
    <w:p w14:paraId="25BD3576" w14:textId="77777777" w:rsidR="00193A64" w:rsidRPr="00533CB2" w:rsidRDefault="00193A64" w:rsidP="008A0FED">
      <w:pPr>
        <w:pStyle w:val="NoSpacing"/>
        <w:jc w:val="both"/>
        <w:rPr>
          <w:rFonts w:ascii="Arial" w:hAnsi="Arial" w:cs="Arial"/>
          <w:color w:val="000000" w:themeColor="text1"/>
        </w:rPr>
      </w:pPr>
      <w:r w:rsidRPr="00533CB2">
        <w:rPr>
          <w:lang w:val="en-GB" w:bidi="en-GB"/>
        </w:rPr>
        <w:t>Length of isolation period: a housemate must stay at home until 14 days after the last unprotected contact with the patient AND the housemate must have been free of any symptoms for at least one day.</w:t>
      </w:r>
    </w:p>
    <w:p w14:paraId="3614EF49" w14:textId="77777777" w:rsidR="007D55BA" w:rsidRPr="00533CB2" w:rsidRDefault="007D55BA" w:rsidP="00193A64">
      <w:pPr>
        <w:pStyle w:val="NoSpacing"/>
        <w:rPr>
          <w:rFonts w:ascii="Arial" w:hAnsi="Arial" w:cs="Arial"/>
          <w:color w:val="000000" w:themeColor="text1"/>
        </w:rPr>
      </w:pPr>
    </w:p>
    <w:p w14:paraId="3527F4E8" w14:textId="77777777" w:rsidR="007D55BA" w:rsidRPr="00533CB2" w:rsidRDefault="007D55BA" w:rsidP="00193A64">
      <w:pPr>
        <w:pStyle w:val="NoSpacing"/>
        <w:rPr>
          <w:rFonts w:ascii="Arial" w:hAnsi="Arial" w:cs="Arial"/>
          <w:color w:val="000000" w:themeColor="text1"/>
        </w:rPr>
      </w:pPr>
    </w:p>
    <w:p w14:paraId="540F7409" w14:textId="77777777" w:rsidR="007D55BA" w:rsidRPr="00533CB2" w:rsidRDefault="007D55BA" w:rsidP="00193A64">
      <w:pPr>
        <w:pStyle w:val="NoSpacing"/>
        <w:rPr>
          <w:rFonts w:ascii="Arial" w:hAnsi="Arial" w:cs="Arial"/>
          <w:color w:val="000000" w:themeColor="text1"/>
        </w:rPr>
      </w:pPr>
    </w:p>
    <w:p w14:paraId="04AEC0A6" w14:textId="77777777" w:rsidR="007D55BA" w:rsidRPr="00533CB2" w:rsidRDefault="007D55BA" w:rsidP="00193A64">
      <w:pPr>
        <w:pStyle w:val="NoSpacing"/>
        <w:rPr>
          <w:rFonts w:ascii="Arial" w:hAnsi="Arial" w:cs="Arial"/>
          <w:color w:val="000000" w:themeColor="text1"/>
        </w:rPr>
      </w:pPr>
      <w:r w:rsidRPr="00533CB2">
        <w:rPr>
          <w:lang w:val="en-GB" w:bidi="en-GB"/>
        </w:rPr>
        <w:br w:type="page"/>
      </w:r>
    </w:p>
    <w:p w14:paraId="7B953CF7" w14:textId="77777777" w:rsidR="007D55BA" w:rsidRDefault="007D55BA" w:rsidP="00193A64">
      <w:pPr>
        <w:pStyle w:val="NoSpacing"/>
        <w:rPr>
          <w:rFonts w:ascii="Garamond" w:hAnsi="Garamond"/>
          <w:color w:val="000000" w:themeColor="text1"/>
        </w:rPr>
      </w:pPr>
    </w:p>
    <w:p w14:paraId="604BEC55" w14:textId="77777777" w:rsidR="007D55BA" w:rsidRDefault="007D55BA" w:rsidP="00193A64">
      <w:pPr>
        <w:pStyle w:val="NoSpacing"/>
        <w:rPr>
          <w:rFonts w:ascii="Garamond" w:hAnsi="Garamond"/>
          <w:color w:val="000000" w:themeColor="text1"/>
        </w:rPr>
      </w:pPr>
    </w:p>
    <w:p w14:paraId="39821F03" w14:textId="77777777" w:rsidR="00525C4C" w:rsidRPr="006937C2" w:rsidRDefault="00525C4C" w:rsidP="006937C2">
      <w:pPr>
        <w:pStyle w:val="Heading2"/>
        <w:rPr>
          <w:b/>
          <w:bCs/>
          <w:color w:val="000000" w:themeColor="text1"/>
        </w:rPr>
      </w:pPr>
    </w:p>
    <w:p w14:paraId="16D6EEA3" w14:textId="6A973F87" w:rsidR="00FA2709" w:rsidRPr="004F793D" w:rsidRDefault="00FA2709" w:rsidP="00FA2709">
      <w:pPr>
        <w:pStyle w:val="Heading2"/>
        <w:rPr>
          <w:rFonts w:ascii="Arial" w:hAnsi="Arial" w:cs="Arial"/>
          <w:b/>
          <w:bCs/>
          <w:color w:val="000000" w:themeColor="text1"/>
          <w:sz w:val="24"/>
          <w:szCs w:val="24"/>
        </w:rPr>
      </w:pPr>
      <w:bookmarkStart w:id="14" w:name="_Toc40697936"/>
      <w:r w:rsidRPr="004F793D">
        <w:rPr>
          <w:b/>
          <w:sz w:val="24"/>
          <w:szCs w:val="24"/>
          <w:lang w:val="en-GB" w:bidi="en-GB"/>
        </w:rPr>
        <w:t>Appendix 2: Locations and opening hours</w:t>
      </w:r>
      <w:bookmarkEnd w:id="14"/>
    </w:p>
    <w:p w14:paraId="4E8DACDE" w14:textId="3DA69AC7" w:rsidR="00FA2709" w:rsidRPr="00533CB2" w:rsidRDefault="00FA2709" w:rsidP="00FA2709">
      <w:pPr>
        <w:spacing w:before="100" w:beforeAutospacing="1" w:after="100" w:afterAutospacing="1"/>
        <w:rPr>
          <w:rFonts w:ascii="Arial" w:eastAsia="Times New Roman" w:hAnsi="Arial" w:cs="Arial"/>
          <w:color w:val="000000"/>
          <w:sz w:val="22"/>
          <w:szCs w:val="22"/>
          <w:lang w:eastAsia="zh-CN"/>
        </w:rPr>
      </w:pPr>
      <w:r w:rsidRPr="00533CB2">
        <w:rPr>
          <w:sz w:val="22"/>
          <w:szCs w:val="22"/>
          <w:lang w:val="en-GB" w:bidi="en-GB"/>
        </w:rPr>
        <w:t>The following locations are open from Monday to Friday. Specific dates and times for each building are made known elsewhere:</w:t>
      </w:r>
    </w:p>
    <w:p w14:paraId="2C2DAFB2" w14:textId="77777777" w:rsidR="00FA2709" w:rsidRPr="00533CB2" w:rsidRDefault="00FA2709" w:rsidP="00FA2709">
      <w:pPr>
        <w:spacing w:before="100" w:beforeAutospacing="1" w:after="100" w:afterAutospacing="1"/>
        <w:rPr>
          <w:rFonts w:ascii="Arial" w:eastAsia="Times New Roman" w:hAnsi="Arial" w:cs="Arial"/>
          <w:color w:val="000000"/>
          <w:sz w:val="22"/>
          <w:szCs w:val="22"/>
          <w:u w:val="single"/>
          <w:lang w:eastAsia="zh-CN"/>
        </w:rPr>
      </w:pPr>
      <w:r w:rsidRPr="00533CB2">
        <w:rPr>
          <w:sz w:val="22"/>
          <w:szCs w:val="22"/>
          <w:u w:val="single"/>
          <w:lang w:val="en-GB" w:bidi="en-GB"/>
        </w:rPr>
        <w:t>Education and research</w:t>
      </w:r>
    </w:p>
    <w:p w14:paraId="6FB9FA7B" w14:textId="74AFBE1E" w:rsidR="00FA2709" w:rsidRPr="00533CB2" w:rsidRDefault="00FA2709" w:rsidP="005B0435">
      <w:pPr>
        <w:pStyle w:val="ListParagraph"/>
        <w:numPr>
          <w:ilvl w:val="0"/>
          <w:numId w:val="5"/>
        </w:numPr>
        <w:spacing w:before="100" w:beforeAutospacing="1" w:after="100" w:afterAutospacing="1"/>
        <w:rPr>
          <w:rFonts w:ascii="Arial" w:eastAsia="Times New Roman" w:hAnsi="Arial" w:cs="Arial"/>
          <w:color w:val="000000"/>
          <w:sz w:val="22"/>
          <w:szCs w:val="22"/>
          <w:lang w:eastAsia="zh-CN"/>
        </w:rPr>
      </w:pPr>
      <w:r w:rsidRPr="00533CB2">
        <w:rPr>
          <w:sz w:val="22"/>
          <w:szCs w:val="22"/>
          <w:lang w:val="en-GB" w:bidi="en-GB"/>
        </w:rPr>
        <w:t>Academieplein</w:t>
      </w:r>
    </w:p>
    <w:p w14:paraId="151D8999" w14:textId="1E629CD4" w:rsidR="002976C3" w:rsidRPr="00533CB2" w:rsidRDefault="002976C3" w:rsidP="005B0435">
      <w:pPr>
        <w:pStyle w:val="ListParagraph"/>
        <w:numPr>
          <w:ilvl w:val="0"/>
          <w:numId w:val="5"/>
        </w:numPr>
        <w:spacing w:before="100" w:beforeAutospacing="1" w:after="100" w:afterAutospacing="1"/>
        <w:rPr>
          <w:rFonts w:ascii="Arial" w:eastAsia="Times New Roman" w:hAnsi="Arial" w:cs="Arial"/>
          <w:color w:val="000000"/>
          <w:sz w:val="22"/>
          <w:szCs w:val="22"/>
          <w:lang w:eastAsia="zh-CN"/>
        </w:rPr>
      </w:pPr>
      <w:r w:rsidRPr="00533CB2">
        <w:rPr>
          <w:sz w:val="22"/>
          <w:szCs w:val="22"/>
          <w:lang w:val="en-GB" w:bidi="en-GB"/>
        </w:rPr>
        <w:t>Rochussenstraat</w:t>
      </w:r>
    </w:p>
    <w:p w14:paraId="2A26916D" w14:textId="3148CB4F" w:rsidR="00FA2709" w:rsidRPr="00533CB2" w:rsidRDefault="00FA2709" w:rsidP="002976C3">
      <w:pPr>
        <w:pStyle w:val="ListParagraph"/>
        <w:numPr>
          <w:ilvl w:val="0"/>
          <w:numId w:val="5"/>
        </w:numPr>
        <w:spacing w:before="100" w:beforeAutospacing="1" w:after="100" w:afterAutospacing="1"/>
        <w:rPr>
          <w:rFonts w:ascii="Arial" w:eastAsia="Times New Roman" w:hAnsi="Arial" w:cs="Arial"/>
          <w:color w:val="000000"/>
          <w:sz w:val="22"/>
          <w:szCs w:val="22"/>
          <w:lang w:eastAsia="zh-CN"/>
        </w:rPr>
      </w:pPr>
      <w:r w:rsidRPr="00533CB2">
        <w:rPr>
          <w:sz w:val="22"/>
          <w:szCs w:val="22"/>
          <w:lang w:val="en-GB" w:bidi="en-GB"/>
        </w:rPr>
        <w:t>RDM</w:t>
      </w:r>
    </w:p>
    <w:p w14:paraId="24A5CF2D" w14:textId="77777777" w:rsidR="00FA2709" w:rsidRPr="007959E5" w:rsidRDefault="00FA2709" w:rsidP="005B0435">
      <w:pPr>
        <w:pStyle w:val="ListParagraph"/>
        <w:numPr>
          <w:ilvl w:val="0"/>
          <w:numId w:val="5"/>
        </w:numPr>
        <w:spacing w:before="100" w:beforeAutospacing="1" w:after="100" w:afterAutospacing="1"/>
        <w:rPr>
          <w:rFonts w:ascii="Arial" w:eastAsia="Times New Roman" w:hAnsi="Arial" w:cs="Arial"/>
          <w:color w:val="000000"/>
          <w:sz w:val="22"/>
          <w:szCs w:val="22"/>
          <w:lang w:val="nl-NL" w:eastAsia="zh-CN"/>
        </w:rPr>
      </w:pPr>
      <w:r w:rsidRPr="007959E5">
        <w:rPr>
          <w:sz w:val="22"/>
          <w:szCs w:val="22"/>
          <w:lang w:val="nl-NL" w:bidi="en-GB"/>
        </w:rPr>
        <w:t>Willem de Kooning Academy – Wijnhaven/Blaak</w:t>
      </w:r>
    </w:p>
    <w:p w14:paraId="0809BD41" w14:textId="77777777" w:rsidR="00FA2709" w:rsidRPr="00533CB2" w:rsidRDefault="00FA2709" w:rsidP="00FA2709">
      <w:pPr>
        <w:spacing w:before="100" w:beforeAutospacing="1" w:after="100" w:afterAutospacing="1"/>
        <w:rPr>
          <w:rFonts w:ascii="Arial" w:eastAsia="Times New Roman" w:hAnsi="Arial" w:cs="Arial"/>
          <w:color w:val="000000"/>
          <w:sz w:val="22"/>
          <w:szCs w:val="22"/>
          <w:u w:val="single"/>
          <w:lang w:eastAsia="zh-CN"/>
        </w:rPr>
      </w:pPr>
      <w:r w:rsidRPr="00533CB2">
        <w:rPr>
          <w:sz w:val="22"/>
          <w:szCs w:val="22"/>
          <w:u w:val="single"/>
          <w:lang w:val="en-GB" w:bidi="en-GB"/>
        </w:rPr>
        <w:t>Digital tests</w:t>
      </w:r>
    </w:p>
    <w:p w14:paraId="78AE1A29" w14:textId="77777777" w:rsidR="00FA2709" w:rsidRPr="00533CB2" w:rsidRDefault="00FA2709" w:rsidP="005B0435">
      <w:pPr>
        <w:pStyle w:val="ListParagraph"/>
        <w:numPr>
          <w:ilvl w:val="0"/>
          <w:numId w:val="6"/>
        </w:numPr>
        <w:spacing w:before="100" w:beforeAutospacing="1" w:after="100" w:afterAutospacing="1"/>
        <w:rPr>
          <w:rFonts w:ascii="Arial" w:eastAsia="Times New Roman" w:hAnsi="Arial" w:cs="Arial"/>
          <w:color w:val="000000"/>
          <w:sz w:val="22"/>
          <w:szCs w:val="22"/>
          <w:lang w:eastAsia="zh-CN"/>
        </w:rPr>
      </w:pPr>
      <w:r w:rsidRPr="00533CB2">
        <w:rPr>
          <w:sz w:val="22"/>
          <w:szCs w:val="22"/>
          <w:lang w:val="en-GB" w:bidi="en-GB"/>
        </w:rPr>
        <w:t>Museumpark</w:t>
      </w:r>
    </w:p>
    <w:p w14:paraId="4A2E95E6" w14:textId="77777777" w:rsidR="00FA2709" w:rsidRPr="00533CB2" w:rsidRDefault="00FA2709" w:rsidP="00FA2709">
      <w:pPr>
        <w:spacing w:before="100" w:beforeAutospacing="1" w:after="100" w:afterAutospacing="1"/>
        <w:rPr>
          <w:rFonts w:ascii="Arial" w:eastAsia="Times New Roman" w:hAnsi="Arial" w:cs="Arial"/>
          <w:b/>
          <w:bCs/>
          <w:color w:val="000000"/>
          <w:sz w:val="22"/>
          <w:szCs w:val="22"/>
          <w:lang w:eastAsia="zh-CN"/>
        </w:rPr>
      </w:pPr>
      <w:r w:rsidRPr="00533CB2">
        <w:rPr>
          <w:b/>
          <w:sz w:val="22"/>
          <w:szCs w:val="22"/>
          <w:lang w:val="en-GB" w:bidi="en-GB"/>
        </w:rPr>
        <w:t>Opening hours</w:t>
      </w:r>
    </w:p>
    <w:p w14:paraId="78396DE5" w14:textId="74F9621D" w:rsidR="00FA2709" w:rsidRPr="00533CB2" w:rsidRDefault="00735188" w:rsidP="005B0435">
      <w:pPr>
        <w:pStyle w:val="ListParagraph"/>
        <w:numPr>
          <w:ilvl w:val="0"/>
          <w:numId w:val="6"/>
        </w:numPr>
        <w:spacing w:before="100" w:beforeAutospacing="1" w:after="100" w:afterAutospacing="1"/>
        <w:rPr>
          <w:rFonts w:ascii="Arial" w:eastAsia="Times New Roman" w:hAnsi="Arial" w:cs="Arial"/>
          <w:color w:val="000000"/>
          <w:sz w:val="22"/>
          <w:szCs w:val="22"/>
          <w:lang w:eastAsia="zh-CN"/>
        </w:rPr>
      </w:pPr>
      <w:r w:rsidRPr="00533CB2">
        <w:rPr>
          <w:sz w:val="22"/>
          <w:szCs w:val="22"/>
          <w:lang w:val="en-GB" w:bidi="en-GB"/>
        </w:rPr>
        <w:t>Monday to Friday:</w:t>
      </w:r>
      <w:r w:rsidRPr="00533CB2">
        <w:rPr>
          <w:sz w:val="22"/>
          <w:szCs w:val="22"/>
          <w:lang w:val="en-GB" w:bidi="en-GB"/>
        </w:rPr>
        <w:tab/>
        <w:t>8 am – 10 pm</w:t>
      </w:r>
    </w:p>
    <w:p w14:paraId="2C210F57" w14:textId="3B8C9511" w:rsidR="00E94027" w:rsidRPr="00873736" w:rsidRDefault="00E94027" w:rsidP="005B0435">
      <w:pPr>
        <w:pStyle w:val="ListParagraph"/>
        <w:numPr>
          <w:ilvl w:val="0"/>
          <w:numId w:val="6"/>
        </w:numPr>
        <w:spacing w:before="100" w:beforeAutospacing="1" w:after="100" w:afterAutospacing="1"/>
        <w:rPr>
          <w:rFonts w:ascii="Arial" w:eastAsia="Times New Roman" w:hAnsi="Arial" w:cs="Arial"/>
          <w:color w:val="000000" w:themeColor="text1"/>
          <w:sz w:val="22"/>
          <w:szCs w:val="22"/>
          <w:lang w:eastAsia="zh-CN"/>
        </w:rPr>
      </w:pPr>
      <w:r w:rsidRPr="00873736">
        <w:rPr>
          <w:sz w:val="22"/>
          <w:szCs w:val="22"/>
          <w:lang w:val="en-GB" w:bidi="en-GB"/>
        </w:rPr>
        <w:t xml:space="preserve">On Saturday: </w:t>
      </w:r>
      <w:r w:rsidRPr="00873736">
        <w:rPr>
          <w:sz w:val="22"/>
          <w:szCs w:val="22"/>
          <w:lang w:val="en-GB" w:bidi="en-GB"/>
        </w:rPr>
        <w:tab/>
      </w:r>
      <w:r w:rsidRPr="00873736">
        <w:rPr>
          <w:sz w:val="22"/>
          <w:szCs w:val="22"/>
          <w:lang w:val="en-GB" w:bidi="en-GB"/>
        </w:rPr>
        <w:tab/>
      </w:r>
      <w:r w:rsidRPr="00873736">
        <w:rPr>
          <w:sz w:val="22"/>
          <w:szCs w:val="22"/>
          <w:lang w:val="en-GB" w:bidi="en-GB"/>
        </w:rPr>
        <w:tab/>
        <w:t xml:space="preserve">8 am – 6 pm </w:t>
      </w:r>
    </w:p>
    <w:p w14:paraId="251E4F5A" w14:textId="77777777" w:rsidR="00FA2709" w:rsidRPr="00533CB2" w:rsidRDefault="00FA2709" w:rsidP="006937C2">
      <w:pPr>
        <w:pStyle w:val="Heading2"/>
        <w:rPr>
          <w:rFonts w:ascii="Arial" w:hAnsi="Arial" w:cs="Arial"/>
          <w:b/>
          <w:bCs/>
          <w:color w:val="000000" w:themeColor="text1"/>
        </w:rPr>
      </w:pPr>
      <w:r w:rsidRPr="00533CB2">
        <w:rPr>
          <w:b/>
          <w:lang w:val="en-GB" w:bidi="en-GB"/>
        </w:rPr>
        <w:br w:type="page"/>
      </w:r>
    </w:p>
    <w:p w14:paraId="673E571D" w14:textId="77777777" w:rsidR="009D6A8E" w:rsidRDefault="009D6A8E">
      <w:pPr>
        <w:rPr>
          <w:rFonts w:ascii="Garamond" w:hAnsi="Garamond"/>
          <w:b/>
          <w:bCs/>
          <w:color w:val="000000" w:themeColor="text1"/>
        </w:rPr>
      </w:pPr>
    </w:p>
    <w:p w14:paraId="444B1166" w14:textId="521AB84C" w:rsidR="00500C15" w:rsidRPr="004F793D" w:rsidRDefault="009D6A8E" w:rsidP="00500C15">
      <w:pPr>
        <w:pStyle w:val="Heading2"/>
        <w:rPr>
          <w:rFonts w:ascii="Arial" w:hAnsi="Arial" w:cs="Arial"/>
          <w:b/>
          <w:bCs/>
          <w:color w:val="000000" w:themeColor="text1"/>
          <w:sz w:val="24"/>
          <w:szCs w:val="24"/>
        </w:rPr>
      </w:pPr>
      <w:bookmarkStart w:id="15" w:name="_Toc40697937"/>
      <w:r w:rsidRPr="004F793D">
        <w:rPr>
          <w:b/>
          <w:sz w:val="24"/>
          <w:szCs w:val="24"/>
          <w:lang w:val="en-GB" w:bidi="en-GB"/>
        </w:rPr>
        <w:t>Appendix 3: Emergency assistance during the corona crisis</w:t>
      </w:r>
      <w:bookmarkEnd w:id="15"/>
      <w:r w:rsidRPr="004F793D">
        <w:rPr>
          <w:b/>
          <w:sz w:val="24"/>
          <w:szCs w:val="24"/>
          <w:lang w:val="en-GB" w:bidi="en-GB"/>
        </w:rPr>
        <w:t xml:space="preserve"> </w:t>
      </w:r>
    </w:p>
    <w:p w14:paraId="5A4A1D5D" w14:textId="77777777" w:rsidR="00500C15" w:rsidRPr="004F793D" w:rsidRDefault="00500C15" w:rsidP="00500C15">
      <w:pPr>
        <w:pStyle w:val="Heading2"/>
        <w:rPr>
          <w:rFonts w:ascii="Arial" w:hAnsi="Arial" w:cs="Arial"/>
          <w:b/>
          <w:bCs/>
          <w:color w:val="000000" w:themeColor="text1"/>
          <w:sz w:val="22"/>
          <w:szCs w:val="22"/>
        </w:rPr>
      </w:pPr>
    </w:p>
    <w:p w14:paraId="52293D0E" w14:textId="77777777" w:rsidR="00373DB2" w:rsidRPr="004F793D" w:rsidRDefault="00373DB2" w:rsidP="00373DB2">
      <w:pPr>
        <w:spacing w:before="100" w:beforeAutospacing="1" w:after="100" w:afterAutospacing="1"/>
        <w:rPr>
          <w:rFonts w:ascii="Arial" w:eastAsia="Times New Roman" w:hAnsi="Arial" w:cs="Arial"/>
          <w:b/>
          <w:bCs/>
          <w:color w:val="000000"/>
          <w:sz w:val="22"/>
          <w:szCs w:val="22"/>
          <w:lang w:eastAsia="zh-CN"/>
        </w:rPr>
      </w:pPr>
      <w:r w:rsidRPr="004F793D">
        <w:rPr>
          <w:b/>
          <w:sz w:val="22"/>
          <w:szCs w:val="22"/>
          <w:lang w:val="en-GB" w:bidi="en-GB"/>
        </w:rPr>
        <w:t>What can you do yourself?</w:t>
      </w:r>
    </w:p>
    <w:p w14:paraId="13181DBA" w14:textId="77777777" w:rsidR="00373DB2" w:rsidRPr="004F793D" w:rsidRDefault="00373DB2" w:rsidP="00373DB2">
      <w:p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The most important measures you can take to prevent the spread of the coronavirus:</w:t>
      </w:r>
    </w:p>
    <w:p w14:paraId="1F3921AB" w14:textId="77777777" w:rsidR="00373DB2" w:rsidRPr="004F793D" w:rsidRDefault="00373DB2" w:rsidP="005B0435">
      <w:pPr>
        <w:pStyle w:val="ListParagraph"/>
        <w:numPr>
          <w:ilvl w:val="1"/>
          <w:numId w:val="7"/>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Wash your hands regularly with soap and water.</w:t>
      </w:r>
    </w:p>
    <w:p w14:paraId="6DCD6054" w14:textId="77777777" w:rsidR="00373DB2" w:rsidRPr="004F793D" w:rsidRDefault="00373DB2" w:rsidP="005B0435">
      <w:pPr>
        <w:pStyle w:val="ListParagraph"/>
        <w:numPr>
          <w:ilvl w:val="1"/>
          <w:numId w:val="7"/>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Cough and sneeze on the inside of your elbow.</w:t>
      </w:r>
    </w:p>
    <w:p w14:paraId="7AF57418" w14:textId="77777777" w:rsidR="00373DB2" w:rsidRPr="004F793D" w:rsidRDefault="00373DB2" w:rsidP="005B0435">
      <w:pPr>
        <w:pStyle w:val="ListParagraph"/>
        <w:numPr>
          <w:ilvl w:val="1"/>
          <w:numId w:val="7"/>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Use paper handkerchiefs.</w:t>
      </w:r>
    </w:p>
    <w:p w14:paraId="3573A70B" w14:textId="77777777" w:rsidR="00373DB2" w:rsidRPr="004F793D" w:rsidRDefault="00373DB2" w:rsidP="005B0435">
      <w:pPr>
        <w:pStyle w:val="ListParagraph"/>
        <w:numPr>
          <w:ilvl w:val="1"/>
          <w:numId w:val="7"/>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Don’t shake hands.</w:t>
      </w:r>
    </w:p>
    <w:p w14:paraId="30DC213F" w14:textId="77777777" w:rsidR="00373DB2" w:rsidRPr="004F793D" w:rsidRDefault="00373DB2" w:rsidP="005B0435">
      <w:pPr>
        <w:pStyle w:val="ListParagraph"/>
        <w:numPr>
          <w:ilvl w:val="1"/>
          <w:numId w:val="7"/>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Stay home if you experience any cold symptoms.</w:t>
      </w:r>
    </w:p>
    <w:p w14:paraId="07F435F9" w14:textId="77777777" w:rsidR="00373DB2" w:rsidRPr="004F793D" w:rsidRDefault="00373DB2" w:rsidP="005B0435">
      <w:pPr>
        <w:pStyle w:val="ListParagraph"/>
        <w:numPr>
          <w:ilvl w:val="1"/>
          <w:numId w:val="7"/>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Keep a 1.5-meter distance (two arms’ lengths) from each other.</w:t>
      </w:r>
    </w:p>
    <w:p w14:paraId="3EC73AE5" w14:textId="77777777" w:rsidR="00373DB2" w:rsidRPr="004F793D" w:rsidRDefault="00373DB2" w:rsidP="00373DB2">
      <w:p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These measures apply to all viruses that can cause flu and colds. It is always important to comply with these.</w:t>
      </w:r>
    </w:p>
    <w:p w14:paraId="7C2B27D3" w14:textId="77777777" w:rsidR="00373DB2" w:rsidRPr="004F793D" w:rsidRDefault="00373DB2" w:rsidP="00373DB2">
      <w:pPr>
        <w:spacing w:before="100" w:beforeAutospacing="1" w:after="100" w:afterAutospacing="1"/>
        <w:rPr>
          <w:rFonts w:ascii="Arial" w:eastAsia="Times New Roman" w:hAnsi="Arial" w:cs="Arial"/>
          <w:b/>
          <w:bCs/>
          <w:color w:val="000000"/>
          <w:sz w:val="22"/>
          <w:szCs w:val="22"/>
          <w:lang w:eastAsia="zh-CN"/>
        </w:rPr>
      </w:pPr>
      <w:r w:rsidRPr="004F793D">
        <w:rPr>
          <w:b/>
          <w:sz w:val="22"/>
          <w:szCs w:val="22"/>
          <w:lang w:val="en-GB" w:bidi="en-GB"/>
        </w:rPr>
        <w:t>What to do in case of an emergency?</w:t>
      </w:r>
    </w:p>
    <w:p w14:paraId="1EA3B22E" w14:textId="77777777" w:rsidR="00373DB2" w:rsidRPr="004F793D" w:rsidRDefault="00373DB2" w:rsidP="00373DB2">
      <w:p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Because of the risk of contamination with coronavirus, the following recommendations apply in the event of a calamity:</w:t>
      </w:r>
    </w:p>
    <w:p w14:paraId="08F7512D" w14:textId="77777777" w:rsidR="00373DB2" w:rsidRPr="004F793D" w:rsidRDefault="00373DB2" w:rsidP="005B0435">
      <w:pPr>
        <w:pStyle w:val="ListParagraph"/>
        <w:numPr>
          <w:ilvl w:val="1"/>
          <w:numId w:val="8"/>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Don’t respond to an emergency call if you are not feeling well.</w:t>
      </w:r>
    </w:p>
    <w:p w14:paraId="12F1E33F" w14:textId="77777777" w:rsidR="00373DB2" w:rsidRPr="004F793D" w:rsidRDefault="00373DB2" w:rsidP="005B0435">
      <w:pPr>
        <w:pStyle w:val="ListParagraph"/>
        <w:numPr>
          <w:ilvl w:val="1"/>
          <w:numId w:val="8"/>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Be aware of your own safety!</w:t>
      </w:r>
    </w:p>
    <w:p w14:paraId="64A7AEB1" w14:textId="77777777" w:rsidR="00373DB2" w:rsidRPr="004F793D" w:rsidRDefault="00373DB2" w:rsidP="005B0435">
      <w:pPr>
        <w:pStyle w:val="ListParagraph"/>
        <w:numPr>
          <w:ilvl w:val="1"/>
          <w:numId w:val="8"/>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Put on gloves.</w:t>
      </w:r>
    </w:p>
    <w:p w14:paraId="0FE5AF18" w14:textId="77777777" w:rsidR="00373DB2" w:rsidRPr="004F793D" w:rsidRDefault="00373DB2" w:rsidP="005B0435">
      <w:pPr>
        <w:pStyle w:val="ListParagraph"/>
        <w:numPr>
          <w:ilvl w:val="1"/>
          <w:numId w:val="8"/>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Observe from a distance. Wherever possible, keep a 1.5-metre distance.</w:t>
      </w:r>
    </w:p>
    <w:p w14:paraId="797AE9AE" w14:textId="77777777" w:rsidR="00373DB2" w:rsidRPr="004F793D" w:rsidRDefault="00373DB2" w:rsidP="005B0435">
      <w:pPr>
        <w:pStyle w:val="ListParagraph"/>
        <w:numPr>
          <w:ilvl w:val="1"/>
          <w:numId w:val="8"/>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Let the victim perform their own actions.</w:t>
      </w:r>
    </w:p>
    <w:p w14:paraId="7B63C0BA" w14:textId="77777777" w:rsidR="00373DB2" w:rsidRPr="004F793D" w:rsidRDefault="00373DB2" w:rsidP="00373DB2">
      <w:pPr>
        <w:spacing w:before="100" w:beforeAutospacing="1" w:after="100" w:afterAutospacing="1"/>
        <w:rPr>
          <w:rFonts w:ascii="Arial" w:eastAsia="Times New Roman" w:hAnsi="Arial" w:cs="Arial"/>
          <w:b/>
          <w:bCs/>
          <w:color w:val="000000"/>
          <w:sz w:val="22"/>
          <w:szCs w:val="22"/>
          <w:lang w:eastAsia="zh-CN"/>
        </w:rPr>
      </w:pPr>
      <w:r w:rsidRPr="004F793D">
        <w:rPr>
          <w:b/>
          <w:sz w:val="22"/>
          <w:szCs w:val="22"/>
          <w:lang w:val="en-GB" w:bidi="en-GB"/>
        </w:rPr>
        <w:t>Should you perform CPR during the corona crisis?</w:t>
      </w:r>
    </w:p>
    <w:p w14:paraId="3CE59DFA" w14:textId="77777777" w:rsidR="00373DB2" w:rsidRPr="004F793D" w:rsidRDefault="00373DB2" w:rsidP="00373DB2">
      <w:p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The coronavirus can be transmitted through the respiratory tract. This means we have to be careful with CPR.</w:t>
      </w:r>
    </w:p>
    <w:p w14:paraId="4FEA43C8" w14:textId="77777777" w:rsidR="00373DB2" w:rsidRPr="004F793D" w:rsidRDefault="00373DB2" w:rsidP="00373DB2">
      <w:p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The following recommendation has been issued:</w:t>
      </w:r>
    </w:p>
    <w:p w14:paraId="69371FD4" w14:textId="77777777" w:rsidR="00373DB2" w:rsidRPr="004F793D" w:rsidRDefault="00373DB2" w:rsidP="005B0435">
      <w:pPr>
        <w:pStyle w:val="ListParagraph"/>
        <w:numPr>
          <w:ilvl w:val="1"/>
          <w:numId w:val="9"/>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Do not give mouth-to-mouth resuscitation to adults.</w:t>
      </w:r>
    </w:p>
    <w:p w14:paraId="02CCEF7F" w14:textId="77777777" w:rsidR="00373DB2" w:rsidRPr="004F793D" w:rsidRDefault="00373DB2" w:rsidP="005B0435">
      <w:pPr>
        <w:pStyle w:val="ListParagraph"/>
        <w:numPr>
          <w:ilvl w:val="1"/>
          <w:numId w:val="9"/>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The response remains unchanged for children and newborns.</w:t>
      </w:r>
    </w:p>
    <w:p w14:paraId="0B0C88B2" w14:textId="77777777" w:rsidR="00373DB2" w:rsidRPr="004F793D" w:rsidRDefault="00373DB2" w:rsidP="00373DB2">
      <w:pPr>
        <w:spacing w:before="100" w:beforeAutospacing="1" w:after="100" w:afterAutospacing="1"/>
        <w:rPr>
          <w:rFonts w:ascii="Arial" w:eastAsia="Times New Roman" w:hAnsi="Arial" w:cs="Arial"/>
          <w:b/>
          <w:bCs/>
          <w:color w:val="000000"/>
          <w:sz w:val="22"/>
          <w:szCs w:val="22"/>
          <w:lang w:eastAsia="zh-CN"/>
        </w:rPr>
      </w:pPr>
      <w:r w:rsidRPr="004F793D">
        <w:rPr>
          <w:b/>
          <w:sz w:val="22"/>
          <w:szCs w:val="22"/>
          <w:lang w:val="en-GB" w:bidi="en-GB"/>
        </w:rPr>
        <w:t>During an emergency response:</w:t>
      </w:r>
    </w:p>
    <w:p w14:paraId="7AE4D8EC" w14:textId="77777777" w:rsidR="00373DB2" w:rsidRPr="004F793D" w:rsidRDefault="00373DB2" w:rsidP="005B0435">
      <w:pPr>
        <w:pStyle w:val="ListParagraph"/>
        <w:numPr>
          <w:ilvl w:val="1"/>
          <w:numId w:val="10"/>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Determine breathing only by observation!</w:t>
      </w:r>
    </w:p>
    <w:p w14:paraId="3862D8C6" w14:textId="77777777" w:rsidR="00373DB2" w:rsidRPr="004F793D" w:rsidRDefault="00373DB2" w:rsidP="005B0435">
      <w:pPr>
        <w:pStyle w:val="ListParagraph"/>
        <w:numPr>
          <w:ilvl w:val="1"/>
          <w:numId w:val="10"/>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Is there no visible breathing? Call 112 immediately.</w:t>
      </w:r>
    </w:p>
    <w:p w14:paraId="43230902" w14:textId="77777777" w:rsidR="00373DB2" w:rsidRPr="004F793D" w:rsidRDefault="00373DB2" w:rsidP="00373DB2">
      <w:pPr>
        <w:spacing w:before="100" w:beforeAutospacing="1" w:after="100" w:afterAutospacing="1"/>
        <w:rPr>
          <w:rFonts w:ascii="Arial" w:eastAsia="Times New Roman" w:hAnsi="Arial" w:cs="Arial"/>
          <w:i/>
          <w:iCs/>
          <w:color w:val="000000"/>
          <w:sz w:val="22"/>
          <w:szCs w:val="22"/>
          <w:lang w:eastAsia="zh-CN"/>
        </w:rPr>
      </w:pPr>
      <w:r w:rsidRPr="004F793D">
        <w:rPr>
          <w:i/>
          <w:sz w:val="22"/>
          <w:szCs w:val="22"/>
          <w:lang w:val="en-GB" w:bidi="en-GB"/>
        </w:rPr>
        <w:t>No suspected corona contamination?</w:t>
      </w:r>
    </w:p>
    <w:p w14:paraId="321D6CD7" w14:textId="77777777" w:rsidR="00373DB2" w:rsidRPr="004F793D" w:rsidRDefault="00373DB2" w:rsidP="00373DB2">
      <w:p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If there is no suspected corona contamination, the recommendation is to proceed as follows in case of resuscitation:</w:t>
      </w:r>
    </w:p>
    <w:p w14:paraId="2DE54927" w14:textId="77777777" w:rsidR="00373DB2" w:rsidRPr="004F793D" w:rsidRDefault="00373DB2" w:rsidP="005B0435">
      <w:pPr>
        <w:pStyle w:val="ListParagraph"/>
        <w:numPr>
          <w:ilvl w:val="1"/>
          <w:numId w:val="11"/>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The victim is not breathing? Call 112 immediately.</w:t>
      </w:r>
    </w:p>
    <w:p w14:paraId="503416DD" w14:textId="77777777" w:rsidR="00373DB2" w:rsidRPr="004F793D" w:rsidRDefault="00373DB2" w:rsidP="005B0435">
      <w:pPr>
        <w:pStyle w:val="ListParagraph"/>
        <w:numPr>
          <w:ilvl w:val="1"/>
          <w:numId w:val="11"/>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lastRenderedPageBreak/>
        <w:t>Connect the AED and perform continuous chest compressions.</w:t>
      </w:r>
    </w:p>
    <w:p w14:paraId="795DF0E0" w14:textId="77777777" w:rsidR="00373DB2" w:rsidRPr="004F793D" w:rsidRDefault="00373DB2" w:rsidP="005B0435">
      <w:pPr>
        <w:pStyle w:val="ListParagraph"/>
        <w:numPr>
          <w:ilvl w:val="1"/>
          <w:numId w:val="11"/>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Don’t give mouth-to-mouth resuscitation! Not even with a ventilation mask.</w:t>
      </w:r>
    </w:p>
    <w:p w14:paraId="23EEC45A" w14:textId="77777777" w:rsidR="00373DB2" w:rsidRPr="004F793D" w:rsidRDefault="00373DB2" w:rsidP="005B0435">
      <w:pPr>
        <w:pStyle w:val="ListParagraph"/>
        <w:numPr>
          <w:ilvl w:val="1"/>
          <w:numId w:val="12"/>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Make sure there are no more than two emergency responders present (including firefighters/police). One Emergency Response Officer gives chest compressions, the other stands by the feet of the victim to relieve the chest compressions. Continue until professional responders arrive.</w:t>
      </w:r>
    </w:p>
    <w:p w14:paraId="19EF77A8" w14:textId="77777777" w:rsidR="00373DB2" w:rsidRPr="004F793D" w:rsidRDefault="00373DB2" w:rsidP="005B0435">
      <w:pPr>
        <w:pStyle w:val="ListParagraph"/>
        <w:numPr>
          <w:ilvl w:val="1"/>
          <w:numId w:val="13"/>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Keep others at a distance.</w:t>
      </w:r>
    </w:p>
    <w:p w14:paraId="12CE1C09" w14:textId="77777777" w:rsidR="00373DB2" w:rsidRPr="004F793D" w:rsidRDefault="00373DB2" w:rsidP="00373DB2">
      <w:pPr>
        <w:spacing w:before="100" w:beforeAutospacing="1" w:after="100" w:afterAutospacing="1"/>
        <w:rPr>
          <w:rFonts w:ascii="Arial" w:eastAsia="Times New Roman" w:hAnsi="Arial" w:cs="Arial"/>
          <w:i/>
          <w:iCs/>
          <w:color w:val="000000"/>
          <w:sz w:val="22"/>
          <w:szCs w:val="22"/>
          <w:lang w:eastAsia="zh-CN"/>
        </w:rPr>
      </w:pPr>
      <w:r w:rsidRPr="004F793D">
        <w:rPr>
          <w:i/>
          <w:sz w:val="22"/>
          <w:szCs w:val="22"/>
          <w:lang w:val="en-GB" w:bidi="en-GB"/>
        </w:rPr>
        <w:t>Is there a suspected corona contamination?</w:t>
      </w:r>
    </w:p>
    <w:p w14:paraId="08163AFF" w14:textId="77777777" w:rsidR="00373DB2" w:rsidRPr="004F793D" w:rsidRDefault="00373DB2" w:rsidP="00373DB2">
      <w:p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In case of a suspected corona infection, the recommendation is to act as follows in case of CPR:</w:t>
      </w:r>
    </w:p>
    <w:p w14:paraId="57E2052D" w14:textId="77777777" w:rsidR="00373DB2" w:rsidRPr="004F793D" w:rsidRDefault="00373DB2" w:rsidP="005B0435">
      <w:pPr>
        <w:pStyle w:val="ListParagraph"/>
        <w:numPr>
          <w:ilvl w:val="1"/>
          <w:numId w:val="14"/>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The victim is not breathing? Call 112 immediately.</w:t>
      </w:r>
    </w:p>
    <w:p w14:paraId="14ED8690" w14:textId="77777777" w:rsidR="00373DB2" w:rsidRPr="004F793D" w:rsidRDefault="00373DB2" w:rsidP="005B0435">
      <w:pPr>
        <w:pStyle w:val="ListParagraph"/>
        <w:numPr>
          <w:ilvl w:val="1"/>
          <w:numId w:val="14"/>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Do not perform chest compressions on the victim. Only connect an AED.</w:t>
      </w:r>
    </w:p>
    <w:p w14:paraId="774FF569" w14:textId="77777777" w:rsidR="00373DB2" w:rsidRPr="004F793D" w:rsidRDefault="00373DB2" w:rsidP="005B0435">
      <w:pPr>
        <w:pStyle w:val="ListParagraph"/>
        <w:numPr>
          <w:ilvl w:val="1"/>
          <w:numId w:val="14"/>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Don’t give mouth-to-mouth resuscitation! Not even with a ventilation mask.</w:t>
      </w:r>
    </w:p>
    <w:p w14:paraId="5186B8B3" w14:textId="77777777" w:rsidR="00373DB2" w:rsidRPr="004F793D" w:rsidRDefault="00373DB2" w:rsidP="005B0435">
      <w:pPr>
        <w:pStyle w:val="ListParagraph"/>
        <w:numPr>
          <w:ilvl w:val="1"/>
          <w:numId w:val="15"/>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Keep others at a distance.</w:t>
      </w:r>
    </w:p>
    <w:p w14:paraId="38689919" w14:textId="77777777" w:rsidR="00373DB2" w:rsidRPr="004F793D" w:rsidRDefault="00373DB2" w:rsidP="00373DB2">
      <w:p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What do you do after the emergency response?</w:t>
      </w:r>
    </w:p>
    <w:p w14:paraId="1FC62768" w14:textId="77777777" w:rsidR="00373DB2" w:rsidRPr="004F793D" w:rsidRDefault="00373DB2" w:rsidP="005B0435">
      <w:pPr>
        <w:pStyle w:val="ListParagraph"/>
        <w:numPr>
          <w:ilvl w:val="1"/>
          <w:numId w:val="16"/>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Disinfect your hands as soon as possible.</w:t>
      </w:r>
    </w:p>
    <w:p w14:paraId="0FE273A9" w14:textId="77777777" w:rsidR="00373DB2" w:rsidRPr="004F793D" w:rsidRDefault="00373DB2" w:rsidP="005B0435">
      <w:pPr>
        <w:pStyle w:val="ListParagraph"/>
        <w:numPr>
          <w:ilvl w:val="1"/>
          <w:numId w:val="16"/>
        </w:numPr>
        <w:spacing w:before="100" w:beforeAutospacing="1" w:after="100" w:afterAutospacing="1"/>
        <w:rPr>
          <w:rFonts w:ascii="Arial" w:eastAsia="Times New Roman" w:hAnsi="Arial" w:cs="Arial"/>
          <w:color w:val="000000"/>
          <w:sz w:val="22"/>
          <w:szCs w:val="22"/>
          <w:lang w:eastAsia="zh-CN"/>
        </w:rPr>
      </w:pPr>
      <w:r w:rsidRPr="004F793D">
        <w:rPr>
          <w:sz w:val="22"/>
          <w:szCs w:val="22"/>
          <w:lang w:val="en-GB" w:bidi="en-GB"/>
        </w:rPr>
        <w:t>Wipe off the used medical equipment (AED) with alcohol.</w:t>
      </w:r>
    </w:p>
    <w:p w14:paraId="45E9A205" w14:textId="77777777" w:rsidR="00FD2344" w:rsidRPr="004F793D" w:rsidRDefault="00373DB2" w:rsidP="00373DB2">
      <w:pPr>
        <w:pStyle w:val="NoSpacing"/>
        <w:rPr>
          <w:rFonts w:ascii="Arial" w:eastAsia="Times New Roman" w:hAnsi="Arial" w:cs="Arial"/>
          <w:color w:val="000000"/>
          <w:lang w:eastAsia="zh-CN"/>
        </w:rPr>
      </w:pPr>
      <w:r w:rsidRPr="004F793D">
        <w:rPr>
          <w:lang w:val="en-GB" w:bidi="en-GB"/>
        </w:rPr>
        <w:t xml:space="preserve">Provide good aftercare. Discuss the emergency response with each other. </w:t>
      </w:r>
    </w:p>
    <w:p w14:paraId="33AB7C22" w14:textId="77777777" w:rsidR="00FD2344" w:rsidRPr="004F793D" w:rsidRDefault="00FD2344" w:rsidP="00373DB2">
      <w:pPr>
        <w:pStyle w:val="NoSpacing"/>
        <w:rPr>
          <w:rFonts w:ascii="Arial" w:eastAsia="Times New Roman" w:hAnsi="Arial" w:cs="Arial"/>
          <w:color w:val="000000"/>
          <w:lang w:eastAsia="zh-CN"/>
        </w:rPr>
      </w:pPr>
    </w:p>
    <w:p w14:paraId="4AEEECE3" w14:textId="77777777" w:rsidR="00FD2344" w:rsidRPr="004F793D" w:rsidRDefault="00FD2344" w:rsidP="00373DB2">
      <w:pPr>
        <w:pStyle w:val="NoSpacing"/>
        <w:rPr>
          <w:rFonts w:ascii="Arial" w:eastAsia="Times New Roman" w:hAnsi="Arial" w:cs="Arial"/>
          <w:color w:val="000000"/>
          <w:lang w:eastAsia="zh-CN"/>
        </w:rPr>
      </w:pPr>
    </w:p>
    <w:p w14:paraId="68BEC358" w14:textId="54C5FFB0" w:rsidR="009D6A8E" w:rsidRPr="004F793D" w:rsidRDefault="009D6A8E" w:rsidP="00373DB2">
      <w:pPr>
        <w:pStyle w:val="NoSpacing"/>
        <w:rPr>
          <w:rFonts w:ascii="Arial" w:hAnsi="Arial" w:cs="Arial"/>
          <w:color w:val="000000" w:themeColor="text1"/>
        </w:rPr>
      </w:pPr>
      <w:r w:rsidRPr="004F793D">
        <w:rPr>
          <w:lang w:val="en-GB" w:bidi="en-GB"/>
        </w:rPr>
        <w:br w:type="page"/>
      </w:r>
    </w:p>
    <w:p w14:paraId="0AC4AE46" w14:textId="77777777" w:rsidR="00FD2344" w:rsidRDefault="00FD2344" w:rsidP="006937C2">
      <w:pPr>
        <w:pStyle w:val="Heading2"/>
        <w:rPr>
          <w:rFonts w:ascii="Garamond" w:hAnsi="Garamond"/>
          <w:b/>
          <w:bCs/>
          <w:color w:val="000000" w:themeColor="text1"/>
        </w:rPr>
      </w:pPr>
    </w:p>
    <w:p w14:paraId="58EA51A8" w14:textId="05DDC22B" w:rsidR="00B2370F" w:rsidRPr="004F793D" w:rsidRDefault="00FD2344" w:rsidP="006937C2">
      <w:pPr>
        <w:pStyle w:val="Heading2"/>
        <w:rPr>
          <w:rFonts w:ascii="Arial" w:hAnsi="Arial" w:cs="Arial"/>
          <w:b/>
          <w:bCs/>
          <w:color w:val="000000" w:themeColor="text1"/>
          <w:sz w:val="24"/>
          <w:szCs w:val="24"/>
        </w:rPr>
      </w:pPr>
      <w:bookmarkStart w:id="16" w:name="_Toc40697938"/>
      <w:r w:rsidRPr="004F793D">
        <w:rPr>
          <w:b/>
          <w:sz w:val="24"/>
          <w:szCs w:val="24"/>
          <w:lang w:val="en-GB" w:bidi="en-GB"/>
        </w:rPr>
        <w:t>Appendix 4: Enforcement</w:t>
      </w:r>
      <w:bookmarkEnd w:id="16"/>
      <w:r w:rsidRPr="004F793D">
        <w:rPr>
          <w:b/>
          <w:sz w:val="24"/>
          <w:szCs w:val="24"/>
          <w:lang w:val="en-GB" w:bidi="en-GB"/>
        </w:rPr>
        <w:t xml:space="preserve"> </w:t>
      </w:r>
    </w:p>
    <w:p w14:paraId="5A8C1977" w14:textId="77777777" w:rsidR="00B2370F" w:rsidRPr="004F793D" w:rsidRDefault="00B2370F" w:rsidP="006937C2">
      <w:pPr>
        <w:pStyle w:val="Heading2"/>
        <w:rPr>
          <w:rFonts w:ascii="Arial" w:hAnsi="Arial" w:cs="Arial"/>
          <w:b/>
          <w:bCs/>
          <w:color w:val="000000" w:themeColor="text1"/>
          <w:sz w:val="24"/>
          <w:szCs w:val="24"/>
        </w:rPr>
      </w:pPr>
    </w:p>
    <w:p w14:paraId="60EF9834" w14:textId="77777777" w:rsidR="00806C22" w:rsidRPr="004F793D" w:rsidRDefault="00806C22" w:rsidP="00806C22">
      <w:pPr>
        <w:jc w:val="both"/>
        <w:rPr>
          <w:rFonts w:ascii="Arial" w:hAnsi="Arial" w:cs="Arial"/>
          <w:color w:val="000000" w:themeColor="text1"/>
          <w:shd w:val="clear" w:color="auto" w:fill="FAF9F8"/>
        </w:rPr>
      </w:pPr>
      <w:r w:rsidRPr="004F793D">
        <w:rPr>
          <w:shd w:val="clear" w:color="auto" w:fill="FAF9F8"/>
          <w:lang w:val="en-GB" w:bidi="en-GB"/>
        </w:rPr>
        <w:t xml:space="preserve">If a student and/or staff member does not adhere to the guidelines, they will be addressed and kindly but urgently requested to adhere to the guideline in the future. </w:t>
      </w:r>
    </w:p>
    <w:p w14:paraId="5DD748E0" w14:textId="77777777" w:rsidR="00987D42" w:rsidRPr="004F793D" w:rsidRDefault="00987D42" w:rsidP="00806C22">
      <w:pPr>
        <w:jc w:val="both"/>
        <w:rPr>
          <w:rFonts w:ascii="Arial" w:hAnsi="Arial" w:cs="Arial"/>
          <w:color w:val="000000" w:themeColor="text1"/>
          <w:shd w:val="clear" w:color="auto" w:fill="FAF9F8"/>
        </w:rPr>
      </w:pPr>
    </w:p>
    <w:p w14:paraId="62AEE08D" w14:textId="77777777" w:rsidR="00806C22" w:rsidRPr="004F793D" w:rsidRDefault="00806C22" w:rsidP="005B0435">
      <w:pPr>
        <w:pStyle w:val="ListParagraph"/>
        <w:numPr>
          <w:ilvl w:val="0"/>
          <w:numId w:val="17"/>
        </w:numPr>
        <w:jc w:val="both"/>
        <w:rPr>
          <w:rFonts w:ascii="Arial" w:hAnsi="Arial" w:cs="Arial"/>
          <w:color w:val="000000" w:themeColor="text1"/>
          <w:shd w:val="clear" w:color="auto" w:fill="FAF9F8"/>
        </w:rPr>
      </w:pPr>
      <w:r w:rsidRPr="004F793D">
        <w:rPr>
          <w:shd w:val="clear" w:color="auto" w:fill="FAF9F8"/>
          <w:lang w:val="en-GB" w:bidi="en-GB"/>
        </w:rPr>
        <w:t xml:space="preserve">Make sure to remain reasonable and limit enforcement to cases where people choose not to comply with the guidelines. </w:t>
      </w:r>
    </w:p>
    <w:p w14:paraId="69E95D02" w14:textId="77777777" w:rsidR="00806C22" w:rsidRPr="004F793D" w:rsidRDefault="00806C22" w:rsidP="005B0435">
      <w:pPr>
        <w:pStyle w:val="ListParagraph"/>
        <w:numPr>
          <w:ilvl w:val="0"/>
          <w:numId w:val="17"/>
        </w:numPr>
        <w:jc w:val="both"/>
        <w:rPr>
          <w:rFonts w:ascii="Arial" w:hAnsi="Arial" w:cs="Arial"/>
          <w:color w:val="000000" w:themeColor="text1"/>
          <w:shd w:val="clear" w:color="auto" w:fill="FAF9F8"/>
        </w:rPr>
      </w:pPr>
      <w:r w:rsidRPr="004F793D">
        <w:rPr>
          <w:shd w:val="clear" w:color="auto" w:fill="FAF9F8"/>
          <w:lang w:val="en-GB" w:bidi="en-GB"/>
        </w:rPr>
        <w:t>Make it clear that you assume that the person you are addressing will follow your instructions, but if the situation repeats itself, security will be called in compliance with the crisis management team guidelines.</w:t>
      </w:r>
    </w:p>
    <w:p w14:paraId="38A2031F" w14:textId="77777777" w:rsidR="00806C22" w:rsidRPr="004F793D" w:rsidRDefault="00806C22" w:rsidP="005B0435">
      <w:pPr>
        <w:pStyle w:val="ListParagraph"/>
        <w:numPr>
          <w:ilvl w:val="0"/>
          <w:numId w:val="17"/>
        </w:numPr>
        <w:jc w:val="both"/>
        <w:rPr>
          <w:rFonts w:ascii="Arial" w:hAnsi="Arial" w:cs="Arial"/>
          <w:color w:val="000000" w:themeColor="text1"/>
          <w:shd w:val="clear" w:color="auto" w:fill="FAF9F8"/>
        </w:rPr>
      </w:pPr>
      <w:r w:rsidRPr="004F793D">
        <w:rPr>
          <w:shd w:val="clear" w:color="auto" w:fill="FAF9F8"/>
          <w:lang w:val="en-GB" w:bidi="en-GB"/>
        </w:rPr>
        <w:t>Demonstrate understanding when someone inadvertently fails to adhere to the guideline, but still remind them of the breach.</w:t>
      </w:r>
    </w:p>
    <w:p w14:paraId="3A5E9D98" w14:textId="77777777" w:rsidR="00806C22" w:rsidRPr="004F793D" w:rsidRDefault="00806C22" w:rsidP="00806C22">
      <w:pPr>
        <w:jc w:val="both"/>
        <w:rPr>
          <w:rFonts w:ascii="Arial" w:hAnsi="Arial" w:cs="Arial"/>
          <w:color w:val="000000" w:themeColor="text1"/>
          <w:shd w:val="clear" w:color="auto" w:fill="FAF9F8"/>
        </w:rPr>
      </w:pPr>
    </w:p>
    <w:p w14:paraId="5AD0A82F" w14:textId="77777777" w:rsidR="00806C22" w:rsidRPr="004F793D" w:rsidRDefault="00806C22" w:rsidP="00806C22">
      <w:pPr>
        <w:jc w:val="both"/>
        <w:rPr>
          <w:rFonts w:ascii="Arial" w:hAnsi="Arial" w:cs="Arial"/>
          <w:color w:val="000000" w:themeColor="text1"/>
          <w:shd w:val="clear" w:color="auto" w:fill="FAF9F8"/>
        </w:rPr>
      </w:pPr>
      <w:r w:rsidRPr="004F793D">
        <w:rPr>
          <w:shd w:val="clear" w:color="auto" w:fill="FAF9F8"/>
          <w:lang w:val="en-GB" w:bidi="en-GB"/>
        </w:rPr>
        <w:t xml:space="preserve">If someone doesn’t want to listen to you or fails to comply with the guideline again, notify security by contacting reception, your manager or call +31 10 794 55 59. </w:t>
      </w:r>
    </w:p>
    <w:p w14:paraId="6F883941" w14:textId="77777777" w:rsidR="00987D42" w:rsidRPr="004F793D" w:rsidRDefault="00987D42" w:rsidP="00806C22">
      <w:pPr>
        <w:jc w:val="both"/>
        <w:rPr>
          <w:rFonts w:ascii="Arial" w:hAnsi="Arial" w:cs="Arial"/>
          <w:color w:val="000000" w:themeColor="text1"/>
          <w:shd w:val="clear" w:color="auto" w:fill="FAF9F8"/>
        </w:rPr>
      </w:pPr>
    </w:p>
    <w:p w14:paraId="7AC36D7C" w14:textId="3A9EEABC" w:rsidR="00987D42" w:rsidRPr="004F793D" w:rsidRDefault="00987D42" w:rsidP="00806C22">
      <w:pPr>
        <w:jc w:val="both"/>
        <w:rPr>
          <w:rFonts w:ascii="Arial" w:hAnsi="Arial" w:cs="Arial"/>
          <w:color w:val="000000" w:themeColor="text1"/>
          <w:shd w:val="clear" w:color="auto" w:fill="FAF9F8"/>
        </w:rPr>
      </w:pPr>
      <w:r w:rsidRPr="004F793D">
        <w:rPr>
          <w:shd w:val="clear" w:color="auto" w:fill="FAF9F8"/>
          <w:lang w:val="en-GB" w:bidi="en-GB"/>
        </w:rPr>
        <w:t xml:space="preserve">Security will proceed to deny the person access to the premises. A report will also be submitted to the </w:t>
      </w:r>
      <w:r w:rsidR="00F427DD">
        <w:rPr>
          <w:shd w:val="clear" w:color="auto" w:fill="FAF9F8"/>
          <w:lang w:val="en-GB" w:bidi="en-GB"/>
        </w:rPr>
        <w:t>Dean of the School/institute</w:t>
      </w:r>
      <w:r w:rsidRPr="004F793D">
        <w:rPr>
          <w:shd w:val="clear" w:color="auto" w:fill="FAF9F8"/>
          <w:lang w:val="en-GB" w:bidi="en-GB"/>
        </w:rPr>
        <w:t xml:space="preserve"> and/or </w:t>
      </w:r>
      <w:r w:rsidR="00F427DD">
        <w:rPr>
          <w:shd w:val="clear" w:color="auto" w:fill="FAF9F8"/>
          <w:lang w:val="en-GB" w:bidi="en-GB"/>
        </w:rPr>
        <w:t xml:space="preserve">Director of the </w:t>
      </w:r>
      <w:r w:rsidRPr="004F793D">
        <w:rPr>
          <w:shd w:val="clear" w:color="auto" w:fill="FAF9F8"/>
          <w:lang w:val="en-GB" w:bidi="en-GB"/>
        </w:rPr>
        <w:t xml:space="preserve">department concerned. </w:t>
      </w:r>
    </w:p>
    <w:p w14:paraId="3E8F5BA1" w14:textId="77777777" w:rsidR="004F793D" w:rsidRDefault="004F793D">
      <w:pPr>
        <w:rPr>
          <w:rFonts w:ascii="Arial" w:hAnsi="Arial" w:cs="Arial"/>
          <w:color w:val="000000" w:themeColor="text1"/>
          <w:shd w:val="clear" w:color="auto" w:fill="FAF9F8"/>
        </w:rPr>
      </w:pPr>
    </w:p>
    <w:p w14:paraId="214419B2" w14:textId="03C52E56" w:rsidR="002D382B" w:rsidRPr="004F793D" w:rsidRDefault="002D382B">
      <w:pPr>
        <w:rPr>
          <w:rFonts w:ascii="Arial" w:hAnsi="Arial" w:cs="Arial"/>
          <w:color w:val="000000" w:themeColor="text1"/>
          <w:shd w:val="clear" w:color="auto" w:fill="FAF9F8"/>
        </w:rPr>
      </w:pPr>
      <w:r w:rsidRPr="004F793D">
        <w:rPr>
          <w:shd w:val="clear" w:color="auto" w:fill="FAF9F8"/>
          <w:lang w:val="en-GB" w:bidi="en-GB"/>
        </w:rPr>
        <w:br w:type="page"/>
      </w:r>
    </w:p>
    <w:p w14:paraId="35376359" w14:textId="77777777" w:rsidR="004F793D" w:rsidRDefault="004F793D" w:rsidP="002D382B">
      <w:pPr>
        <w:pStyle w:val="Heading2"/>
        <w:rPr>
          <w:rFonts w:ascii="Arial" w:hAnsi="Arial" w:cs="Arial"/>
          <w:b/>
          <w:bCs/>
          <w:color w:val="000000" w:themeColor="text1"/>
          <w:sz w:val="24"/>
          <w:szCs w:val="24"/>
        </w:rPr>
      </w:pPr>
    </w:p>
    <w:p w14:paraId="1A82EA17" w14:textId="6EE3D38B" w:rsidR="002D382B" w:rsidRPr="004F793D" w:rsidRDefault="002D382B" w:rsidP="002D382B">
      <w:pPr>
        <w:pStyle w:val="Heading2"/>
        <w:rPr>
          <w:rFonts w:ascii="Arial" w:hAnsi="Arial" w:cs="Arial"/>
          <w:b/>
          <w:bCs/>
          <w:color w:val="000000" w:themeColor="text1"/>
          <w:sz w:val="24"/>
          <w:szCs w:val="24"/>
        </w:rPr>
      </w:pPr>
      <w:bookmarkStart w:id="17" w:name="_Toc40697939"/>
      <w:r w:rsidRPr="004F793D">
        <w:rPr>
          <w:b/>
          <w:sz w:val="24"/>
          <w:szCs w:val="24"/>
          <w:lang w:val="en-GB" w:bidi="en-GB"/>
        </w:rPr>
        <w:t>Appendix 5: Corona in the workplace</w:t>
      </w:r>
      <w:bookmarkEnd w:id="17"/>
    </w:p>
    <w:p w14:paraId="0AD9A3B5" w14:textId="77777777" w:rsidR="00875505" w:rsidRPr="004F793D" w:rsidRDefault="00875505" w:rsidP="00875505">
      <w:pPr>
        <w:rPr>
          <w:rFonts w:ascii="Arial" w:hAnsi="Arial" w:cs="Arial"/>
          <w:b/>
          <w:bCs/>
        </w:rPr>
      </w:pPr>
    </w:p>
    <w:p w14:paraId="6E1AAD06" w14:textId="5A6A1458" w:rsidR="00875505" w:rsidRPr="004F793D" w:rsidRDefault="00875505" w:rsidP="00875505">
      <w:pPr>
        <w:rPr>
          <w:rFonts w:ascii="Arial" w:hAnsi="Arial" w:cs="Arial"/>
          <w:b/>
          <w:bCs/>
        </w:rPr>
      </w:pPr>
      <w:r w:rsidRPr="004F793D">
        <w:rPr>
          <w:b/>
          <w:lang w:val="en-GB" w:bidi="en-GB"/>
        </w:rPr>
        <w:t xml:space="preserve">Guidelines: </w:t>
      </w:r>
    </w:p>
    <w:p w14:paraId="106CBE43" w14:textId="65164CDB" w:rsidR="00875505" w:rsidRPr="0072790D" w:rsidRDefault="00875505" w:rsidP="00FA2960">
      <w:pPr>
        <w:rPr>
          <w:rFonts w:ascii="Arial" w:hAnsi="Arial" w:cs="Arial"/>
          <w:lang w:val="nl-NL"/>
        </w:rPr>
      </w:pPr>
      <w:r w:rsidRPr="0072790D">
        <w:rPr>
          <w:lang w:val="nl-NL" w:bidi="en-GB"/>
        </w:rPr>
        <w:t xml:space="preserve">Source: Werknemers- en werkgeversadvies coronavirus van </w:t>
      </w:r>
      <w:proofErr w:type="spellStart"/>
      <w:r w:rsidRPr="0072790D">
        <w:rPr>
          <w:lang w:val="nl-NL" w:bidi="en-GB"/>
        </w:rPr>
        <w:t>Arboned</w:t>
      </w:r>
      <w:proofErr w:type="spellEnd"/>
    </w:p>
    <w:p w14:paraId="36CBDD4B" w14:textId="77777777" w:rsidR="00875505" w:rsidRPr="004F793D" w:rsidRDefault="001506C6" w:rsidP="00875505">
      <w:pPr>
        <w:rPr>
          <w:rFonts w:ascii="Arial" w:hAnsi="Arial" w:cs="Arial"/>
          <w:b/>
          <w:bCs/>
        </w:rPr>
      </w:pPr>
      <w:hyperlink r:id="rId15" w:history="1">
        <w:r w:rsidR="00875505" w:rsidRPr="004F793D">
          <w:rPr>
            <w:rStyle w:val="Hyperlink"/>
            <w:lang w:val="en-GB" w:bidi="en-GB"/>
          </w:rPr>
          <w:t>https://www.arboned.nl/coronavirus</w:t>
        </w:r>
      </w:hyperlink>
    </w:p>
    <w:p w14:paraId="45F54EA0" w14:textId="77777777" w:rsidR="00875505" w:rsidRPr="004F793D" w:rsidRDefault="00875505" w:rsidP="005B0435">
      <w:pPr>
        <w:pStyle w:val="ListParagraph"/>
        <w:numPr>
          <w:ilvl w:val="0"/>
          <w:numId w:val="20"/>
        </w:numPr>
        <w:spacing w:after="160" w:line="259" w:lineRule="auto"/>
        <w:rPr>
          <w:rFonts w:ascii="Arial" w:hAnsi="Arial" w:cs="Arial"/>
        </w:rPr>
      </w:pPr>
      <w:r w:rsidRPr="004F793D">
        <w:rPr>
          <w:lang w:val="en-GB" w:bidi="en-GB"/>
        </w:rPr>
        <w:t xml:space="preserve">Ask the GGD for advice and inform the occupational health and safety service. </w:t>
      </w:r>
    </w:p>
    <w:p w14:paraId="6ED63BCB" w14:textId="77777777" w:rsidR="00875505" w:rsidRPr="004F793D" w:rsidRDefault="00875505" w:rsidP="005B0435">
      <w:pPr>
        <w:pStyle w:val="ListParagraph"/>
        <w:numPr>
          <w:ilvl w:val="0"/>
          <w:numId w:val="20"/>
        </w:numPr>
        <w:spacing w:after="160" w:line="259" w:lineRule="auto"/>
        <w:rPr>
          <w:rFonts w:ascii="Arial" w:hAnsi="Arial" w:cs="Arial"/>
        </w:rPr>
      </w:pPr>
      <w:r w:rsidRPr="004F793D">
        <w:rPr>
          <w:lang w:val="en-GB" w:bidi="en-GB"/>
        </w:rPr>
        <w:t xml:space="preserve">If possible, make a logbook of people who have had close contact with the person in question (physical contact and/or within two metres for fifteen minutes or more). Make sure to protect the privacy of all those involved. </w:t>
      </w:r>
    </w:p>
    <w:p w14:paraId="2BC0DBA0" w14:textId="77777777" w:rsidR="00875505" w:rsidRPr="004F793D" w:rsidRDefault="00875505" w:rsidP="005B0435">
      <w:pPr>
        <w:pStyle w:val="ListParagraph"/>
        <w:numPr>
          <w:ilvl w:val="0"/>
          <w:numId w:val="20"/>
        </w:numPr>
        <w:spacing w:after="160" w:line="259" w:lineRule="auto"/>
        <w:rPr>
          <w:rFonts w:ascii="Arial" w:hAnsi="Arial" w:cs="Arial"/>
        </w:rPr>
      </w:pPr>
      <w:r w:rsidRPr="004F793D">
        <w:rPr>
          <w:lang w:val="en-GB" w:bidi="en-GB"/>
        </w:rPr>
        <w:t xml:space="preserve">As a prevention, keep all employees who had close contact with the infected person out of the workplace for 14 days, if possible. Make sure to protect the privacy of all those involved. </w:t>
      </w:r>
    </w:p>
    <w:p w14:paraId="20B64CCA" w14:textId="77777777" w:rsidR="00875505" w:rsidRPr="004F793D" w:rsidRDefault="00875505" w:rsidP="005B0435">
      <w:pPr>
        <w:pStyle w:val="ListParagraph"/>
        <w:numPr>
          <w:ilvl w:val="0"/>
          <w:numId w:val="20"/>
        </w:numPr>
        <w:spacing w:after="160" w:line="259" w:lineRule="auto"/>
        <w:rPr>
          <w:rFonts w:ascii="Arial" w:hAnsi="Arial" w:cs="Arial"/>
        </w:rPr>
      </w:pPr>
      <w:r w:rsidRPr="004F793D">
        <w:rPr>
          <w:lang w:val="en-GB" w:bidi="en-GB"/>
        </w:rPr>
        <w:t>Make an anonymous announcement to all employees that includes the following:</w:t>
      </w:r>
    </w:p>
    <w:p w14:paraId="0CAC95B0" w14:textId="77777777" w:rsidR="00875505" w:rsidRPr="004F793D" w:rsidRDefault="00875505" w:rsidP="005B0435">
      <w:pPr>
        <w:pStyle w:val="ListParagraph"/>
        <w:numPr>
          <w:ilvl w:val="1"/>
          <w:numId w:val="20"/>
        </w:numPr>
        <w:spacing w:after="160" w:line="259" w:lineRule="auto"/>
        <w:rPr>
          <w:rFonts w:ascii="Arial" w:hAnsi="Arial" w:cs="Arial"/>
        </w:rPr>
      </w:pPr>
      <w:r w:rsidRPr="004F793D">
        <w:rPr>
          <w:lang w:val="en-GB" w:bidi="en-GB"/>
        </w:rPr>
        <w:t xml:space="preserve"> an appeal to be especially vigilant of any respiratory symptoms. </w:t>
      </w:r>
    </w:p>
    <w:p w14:paraId="53F72C2C" w14:textId="77777777" w:rsidR="00875505" w:rsidRPr="004F793D" w:rsidRDefault="00875505" w:rsidP="005B0435">
      <w:pPr>
        <w:pStyle w:val="ListParagraph"/>
        <w:numPr>
          <w:ilvl w:val="1"/>
          <w:numId w:val="20"/>
        </w:numPr>
        <w:spacing w:after="160" w:line="259" w:lineRule="auto"/>
        <w:rPr>
          <w:rFonts w:ascii="Arial" w:hAnsi="Arial" w:cs="Arial"/>
        </w:rPr>
      </w:pPr>
      <w:r w:rsidRPr="004F793D">
        <w:rPr>
          <w:lang w:val="en-GB" w:bidi="en-GB"/>
        </w:rPr>
        <w:t xml:space="preserve">information on the measures you have taken/will take. </w:t>
      </w:r>
    </w:p>
    <w:p w14:paraId="4C666668" w14:textId="77777777" w:rsidR="00875505" w:rsidRPr="004F793D" w:rsidRDefault="00875505" w:rsidP="005B0435">
      <w:pPr>
        <w:pStyle w:val="ListParagraph"/>
        <w:numPr>
          <w:ilvl w:val="0"/>
          <w:numId w:val="20"/>
        </w:numPr>
        <w:spacing w:after="160" w:line="259" w:lineRule="auto"/>
        <w:rPr>
          <w:rFonts w:ascii="Arial" w:hAnsi="Arial" w:cs="Arial"/>
        </w:rPr>
      </w:pPr>
      <w:r w:rsidRPr="004F793D">
        <w:rPr>
          <w:lang w:val="en-GB" w:bidi="en-GB"/>
        </w:rPr>
        <w:t>Pay special attention to worries among vulnerable and high-risk staff members.</w:t>
      </w:r>
    </w:p>
    <w:p w14:paraId="17526BD5" w14:textId="77777777" w:rsidR="00987D42" w:rsidRDefault="00987D42" w:rsidP="00806C22">
      <w:pPr>
        <w:jc w:val="both"/>
        <w:rPr>
          <w:rFonts w:ascii="Garamond" w:hAnsi="Garamond" w:cs="Arial"/>
          <w:color w:val="000000" w:themeColor="text1"/>
          <w:sz w:val="22"/>
          <w:szCs w:val="22"/>
          <w:shd w:val="clear" w:color="auto" w:fill="FAF9F8"/>
        </w:rPr>
      </w:pPr>
    </w:p>
    <w:sectPr w:rsidR="00987D42" w:rsidSect="00D82CEB">
      <w:headerReference w:type="default" r:id="rId16"/>
      <w:footerReference w:type="even" r:id="rId17"/>
      <w:footerReference w:type="default" r:id="rId18"/>
      <w:headerReference w:type="first" r:id="rId1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6C2B3" w14:textId="77777777" w:rsidR="00C41627" w:rsidRDefault="00C41627" w:rsidP="0035020E">
      <w:r>
        <w:separator/>
      </w:r>
    </w:p>
  </w:endnote>
  <w:endnote w:type="continuationSeparator" w:id="0">
    <w:p w14:paraId="151EA920" w14:textId="77777777" w:rsidR="00C41627" w:rsidRDefault="00C41627" w:rsidP="0035020E">
      <w:r>
        <w:continuationSeparator/>
      </w:r>
    </w:p>
  </w:endnote>
  <w:endnote w:type="continuationNotice" w:id="1">
    <w:p w14:paraId="5C593A5C" w14:textId="77777777" w:rsidR="00C41627" w:rsidRDefault="00C41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anskrit Text">
    <w:altName w:val="Sanskrit Text"/>
    <w:charset w:val="00"/>
    <w:family w:val="roman"/>
    <w:pitch w:val="variable"/>
    <w:sig w:usb0="A000804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4822281"/>
      <w:docPartObj>
        <w:docPartGallery w:val="Page Numbers (Bottom of Page)"/>
        <w:docPartUnique/>
      </w:docPartObj>
    </w:sdtPr>
    <w:sdtEndPr>
      <w:rPr>
        <w:rStyle w:val="PageNumber"/>
      </w:rPr>
    </w:sdtEndPr>
    <w:sdtContent>
      <w:p w14:paraId="3E0058AD" w14:textId="77777777" w:rsidR="00D82CEB" w:rsidRDefault="00D82CEB" w:rsidP="00B52ADE">
        <w:pPr>
          <w:pStyle w:val="Footer"/>
          <w:framePr w:wrap="none" w:vAnchor="text" w:hAnchor="margin" w:xAlign="right" w:y="1"/>
          <w:rPr>
            <w:rStyle w:val="PageNumber"/>
          </w:rPr>
        </w:pPr>
        <w:r>
          <w:rPr>
            <w:rStyle w:val="PageNumber"/>
            <w:lang w:val="en-GB" w:bidi="en-GB"/>
          </w:rPr>
          <w:fldChar w:fldCharType="begin"/>
        </w:r>
        <w:r>
          <w:rPr>
            <w:rStyle w:val="PageNumber"/>
            <w:lang w:val="en-GB" w:bidi="en-GB"/>
          </w:rPr>
          <w:instrText xml:space="preserve"> PAGE </w:instrText>
        </w:r>
        <w:r>
          <w:rPr>
            <w:rStyle w:val="PageNumber"/>
            <w:lang w:val="en-GB" w:bidi="en-GB"/>
          </w:rPr>
          <w:fldChar w:fldCharType="end"/>
        </w:r>
      </w:p>
    </w:sdtContent>
  </w:sdt>
  <w:p w14:paraId="2E56A776" w14:textId="77777777" w:rsidR="00D82CEB" w:rsidRDefault="00D82CEB" w:rsidP="00D82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5762212"/>
      <w:docPartObj>
        <w:docPartGallery w:val="Page Numbers (Bottom of Page)"/>
        <w:docPartUnique/>
      </w:docPartObj>
    </w:sdtPr>
    <w:sdtEndPr>
      <w:rPr>
        <w:rStyle w:val="PageNumber"/>
        <w:rFonts w:ascii="Garamond" w:hAnsi="Garamond"/>
      </w:rPr>
    </w:sdtEndPr>
    <w:sdtContent>
      <w:p w14:paraId="6EC3FAF4" w14:textId="77777777" w:rsidR="00D82CEB" w:rsidRPr="00D82CEB" w:rsidRDefault="00D82CEB" w:rsidP="00B52ADE">
        <w:pPr>
          <w:pStyle w:val="Footer"/>
          <w:framePr w:wrap="none" w:vAnchor="text" w:hAnchor="margin" w:xAlign="right" w:y="1"/>
          <w:rPr>
            <w:rStyle w:val="PageNumber"/>
            <w:rFonts w:ascii="Garamond" w:hAnsi="Garamond"/>
          </w:rPr>
        </w:pPr>
        <w:r w:rsidRPr="00D82CEB">
          <w:rPr>
            <w:rStyle w:val="PageNumber"/>
            <w:lang w:val="en-GB" w:bidi="en-GB"/>
          </w:rPr>
          <w:fldChar w:fldCharType="begin"/>
        </w:r>
        <w:r w:rsidRPr="00D82CEB">
          <w:rPr>
            <w:rStyle w:val="PageNumber"/>
            <w:lang w:val="en-GB" w:bidi="en-GB"/>
          </w:rPr>
          <w:instrText xml:space="preserve"> PAGE </w:instrText>
        </w:r>
        <w:r w:rsidRPr="00D82CEB">
          <w:rPr>
            <w:rStyle w:val="PageNumber"/>
            <w:lang w:val="en-GB" w:bidi="en-GB"/>
          </w:rPr>
          <w:fldChar w:fldCharType="separate"/>
        </w:r>
        <w:r w:rsidRPr="00D82CEB">
          <w:rPr>
            <w:rStyle w:val="PageNumber"/>
            <w:noProof/>
            <w:lang w:val="en-GB" w:bidi="en-GB"/>
          </w:rPr>
          <w:t>2</w:t>
        </w:r>
        <w:r w:rsidRPr="00D82CEB">
          <w:rPr>
            <w:rStyle w:val="PageNumber"/>
            <w:lang w:val="en-GB" w:bidi="en-GB"/>
          </w:rPr>
          <w:fldChar w:fldCharType="end"/>
        </w:r>
      </w:p>
    </w:sdtContent>
  </w:sdt>
  <w:p w14:paraId="6F7F562D" w14:textId="77777777" w:rsidR="00D82CEB" w:rsidRDefault="00D82CEB" w:rsidP="00D82C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DC84" w14:textId="77777777" w:rsidR="00C41627" w:rsidRDefault="00C41627" w:rsidP="0035020E">
      <w:r>
        <w:separator/>
      </w:r>
    </w:p>
  </w:footnote>
  <w:footnote w:type="continuationSeparator" w:id="0">
    <w:p w14:paraId="07D4563C" w14:textId="77777777" w:rsidR="00C41627" w:rsidRDefault="00C41627" w:rsidP="0035020E">
      <w:r>
        <w:continuationSeparator/>
      </w:r>
    </w:p>
  </w:footnote>
  <w:footnote w:type="continuationNotice" w:id="1">
    <w:p w14:paraId="3FD586AF" w14:textId="77777777" w:rsidR="00C41627" w:rsidRDefault="00C41627"/>
  </w:footnote>
  <w:footnote w:id="2">
    <w:p w14:paraId="4802D2DC" w14:textId="4A9D8EB0" w:rsidR="00D5076D" w:rsidRPr="003C5989" w:rsidRDefault="00327DF4" w:rsidP="00B83E15">
      <w:pPr>
        <w:pStyle w:val="FootnoteText"/>
        <w:jc w:val="both"/>
        <w:rPr>
          <w:rFonts w:ascii="Arial" w:hAnsi="Arial" w:cs="Arial"/>
          <w:sz w:val="16"/>
          <w:szCs w:val="16"/>
        </w:rPr>
      </w:pPr>
      <w:r w:rsidRPr="003C5989">
        <w:rPr>
          <w:rStyle w:val="FootnoteReference"/>
          <w:sz w:val="16"/>
          <w:szCs w:val="16"/>
          <w:lang w:val="en-GB" w:bidi="en-GB"/>
        </w:rPr>
        <w:footnoteRef/>
      </w:r>
      <w:r w:rsidRPr="003C5989">
        <w:rPr>
          <w:sz w:val="16"/>
          <w:szCs w:val="16"/>
          <w:lang w:val="en-GB" w:bidi="en-GB"/>
        </w:rPr>
        <w:t xml:space="preserve"> This refers to prioritised education and research activities that absolutely require physical contact, to prevent students from experiencing a study delay. </w:t>
      </w:r>
    </w:p>
  </w:footnote>
  <w:footnote w:id="3">
    <w:p w14:paraId="13191068" w14:textId="5B521999" w:rsidR="00D5076D" w:rsidRPr="003C5989" w:rsidRDefault="00D5076D" w:rsidP="00B83E15">
      <w:pPr>
        <w:pStyle w:val="FootnoteText"/>
        <w:jc w:val="both"/>
        <w:rPr>
          <w:rFonts w:ascii="Arial" w:hAnsi="Arial" w:cs="Arial"/>
          <w:sz w:val="16"/>
          <w:szCs w:val="16"/>
        </w:rPr>
      </w:pPr>
      <w:r w:rsidRPr="003C5989">
        <w:rPr>
          <w:rStyle w:val="FootnoteReference"/>
          <w:sz w:val="16"/>
          <w:szCs w:val="16"/>
          <w:lang w:val="en-GB" w:bidi="en-GB"/>
        </w:rPr>
        <w:footnoteRef/>
      </w:r>
      <w:r w:rsidR="006517F1" w:rsidRPr="003C5989">
        <w:rPr>
          <w:sz w:val="16"/>
          <w:szCs w:val="16"/>
          <w:lang w:val="en-GB" w:bidi="en-GB"/>
        </w:rPr>
        <w:t xml:space="preserve"> This is a government-proposed educational institution in which students, staff and third parties will keep a 1.5-metre distance from each other to prevent the spread of the coronavirus. </w:t>
      </w:r>
    </w:p>
    <w:p w14:paraId="77ACEEED" w14:textId="77777777" w:rsidR="00FD6879" w:rsidRPr="00FD6879" w:rsidRDefault="00FD6879">
      <w:pPr>
        <w:pStyle w:val="FootnoteText"/>
        <w:rPr>
          <w:rFonts w:ascii="Garamond" w:hAnsi="Garamond"/>
        </w:rPr>
      </w:pPr>
    </w:p>
  </w:footnote>
  <w:footnote w:id="4">
    <w:p w14:paraId="3240253C" w14:textId="03EE507D" w:rsidR="00DF51B6" w:rsidRDefault="00DF51B6" w:rsidP="00DF51B6">
      <w:pPr>
        <w:pStyle w:val="FootnoteText"/>
      </w:pPr>
      <w:r w:rsidRPr="003C26E7">
        <w:rPr>
          <w:rStyle w:val="FootnoteReference"/>
          <w:lang w:val="en-GB" w:bidi="en-GB"/>
        </w:rPr>
        <w:footnoteRef/>
      </w:r>
      <w:r w:rsidRPr="003C26E7">
        <w:rPr>
          <w:lang w:val="en-GB" w:bidi="en-GB"/>
        </w:rPr>
        <w:t xml:space="preserve"> As already described in the introduction: This refers to prioritised education and research activities that absolutely require physical contact, to prevent students from experiencing a study delay.</w:t>
      </w:r>
    </w:p>
  </w:footnote>
  <w:footnote w:id="5">
    <w:p w14:paraId="40376AEF" w14:textId="011BA641" w:rsidR="000F2BC8" w:rsidRPr="000F2BC8" w:rsidRDefault="000F2BC8">
      <w:pPr>
        <w:pStyle w:val="FootnoteText"/>
        <w:rPr>
          <w:rFonts w:ascii="Garamond" w:hAnsi="Garamond"/>
        </w:rPr>
      </w:pPr>
      <w:r w:rsidRPr="000F2BC8">
        <w:rPr>
          <w:rStyle w:val="FootnoteReference"/>
          <w:lang w:val="en-GB" w:bidi="en-GB"/>
        </w:rPr>
        <w:footnoteRef/>
      </w:r>
      <w:r w:rsidRPr="000F2BC8">
        <w:rPr>
          <w:lang w:val="en-GB" w:bidi="en-GB"/>
        </w:rPr>
        <w:t xml:space="preserve"> See Appendix 1. </w:t>
      </w:r>
    </w:p>
  </w:footnote>
  <w:footnote w:id="6">
    <w:p w14:paraId="2F338AEA" w14:textId="6391B750" w:rsidR="000E5B2C" w:rsidRPr="000E5B2C" w:rsidRDefault="000E5B2C">
      <w:pPr>
        <w:pStyle w:val="FootnoteText"/>
        <w:rPr>
          <w:rFonts w:ascii="Garamond" w:hAnsi="Garamond"/>
        </w:rPr>
      </w:pPr>
      <w:r w:rsidRPr="000E5B2C">
        <w:rPr>
          <w:rStyle w:val="FootnoteReference"/>
          <w:lang w:val="en-GB" w:bidi="en-GB"/>
        </w:rPr>
        <w:footnoteRef/>
      </w:r>
      <w:r w:rsidRPr="000E5B2C">
        <w:rPr>
          <w:lang w:val="en-GB" w:bidi="en-GB"/>
        </w:rPr>
        <w:t xml:space="preserve"> See Appendix 2.</w:t>
      </w:r>
    </w:p>
  </w:footnote>
  <w:footnote w:id="7">
    <w:p w14:paraId="13CD2A51" w14:textId="1175F602" w:rsidR="000E5B2C" w:rsidRDefault="000E5B2C">
      <w:pPr>
        <w:pStyle w:val="FootnoteText"/>
      </w:pPr>
      <w:r w:rsidRPr="000E5B2C">
        <w:rPr>
          <w:rStyle w:val="FootnoteReference"/>
          <w:lang w:val="en-GB" w:bidi="en-GB"/>
        </w:rPr>
        <w:footnoteRef/>
      </w:r>
      <w:r w:rsidRPr="000E5B2C">
        <w:rPr>
          <w:lang w:val="en-GB" w:bidi="en-GB"/>
        </w:rPr>
        <w:t xml:space="preserve"> See Appendix 1. </w:t>
      </w:r>
    </w:p>
  </w:footnote>
  <w:footnote w:id="8">
    <w:p w14:paraId="493CB8E6" w14:textId="6EE77548" w:rsidR="00403E12" w:rsidRPr="000E5B2C" w:rsidRDefault="00403E12" w:rsidP="00403E12">
      <w:pPr>
        <w:pStyle w:val="FootnoteText"/>
        <w:rPr>
          <w:rFonts w:ascii="Garamond" w:hAnsi="Garamond"/>
        </w:rPr>
      </w:pPr>
      <w:r w:rsidRPr="000E5B2C">
        <w:rPr>
          <w:rStyle w:val="FootnoteReference"/>
          <w:lang w:val="en-GB" w:bidi="en-GB"/>
        </w:rPr>
        <w:footnoteRef/>
      </w:r>
      <w:r w:rsidR="00EB7DE6">
        <w:rPr>
          <w:lang w:val="en-GB" w:bidi="en-GB"/>
        </w:rPr>
        <w:t xml:space="preserve"> See Appendix 1. </w:t>
      </w:r>
    </w:p>
  </w:footnote>
  <w:footnote w:id="9">
    <w:p w14:paraId="3F781121" w14:textId="78FC75CC" w:rsidR="00A53C91" w:rsidRPr="000E5B2C" w:rsidRDefault="00A53C91" w:rsidP="00A53C91">
      <w:pPr>
        <w:pStyle w:val="FootnoteText"/>
        <w:rPr>
          <w:rFonts w:ascii="Garamond" w:hAnsi="Garamond"/>
        </w:rPr>
      </w:pPr>
      <w:r w:rsidRPr="000E5B2C">
        <w:rPr>
          <w:rStyle w:val="FootnoteReference"/>
          <w:lang w:val="en-GB" w:bidi="en-GB"/>
        </w:rPr>
        <w:footnoteRef/>
      </w:r>
      <w:r w:rsidR="001B7B9F">
        <w:rPr>
          <w:lang w:val="en-GB" w:bidi="en-GB"/>
        </w:rPr>
        <w:t xml:space="preserve"> See Appendix 1. </w:t>
      </w:r>
    </w:p>
  </w:footnote>
  <w:footnote w:id="10">
    <w:p w14:paraId="79F88090" w14:textId="137110A9" w:rsidR="00E164D3" w:rsidRPr="00E164D3" w:rsidRDefault="00E164D3">
      <w:pPr>
        <w:pStyle w:val="FootnoteText"/>
        <w:rPr>
          <w:rFonts w:ascii="Garamond" w:hAnsi="Garamond"/>
        </w:rPr>
      </w:pPr>
      <w:r w:rsidRPr="00E164D3">
        <w:rPr>
          <w:rStyle w:val="FootnoteReference"/>
          <w:lang w:val="en-GB" w:bidi="en-GB"/>
        </w:rPr>
        <w:footnoteRef/>
      </w:r>
      <w:r w:rsidRPr="00E164D3">
        <w:rPr>
          <w:lang w:val="en-GB" w:bidi="en-GB"/>
        </w:rPr>
        <w:t xml:space="preserve"> See Appendix 3 for instructions in the event of a calamity. </w:t>
      </w:r>
    </w:p>
  </w:footnote>
  <w:footnote w:id="11">
    <w:p w14:paraId="23B534E2" w14:textId="77777777" w:rsidR="00D91EF7" w:rsidRPr="00C1334F" w:rsidRDefault="00D91EF7" w:rsidP="00D91EF7">
      <w:pPr>
        <w:pStyle w:val="FootnoteText"/>
        <w:rPr>
          <w:rFonts w:ascii="Garamond" w:hAnsi="Garamond"/>
        </w:rPr>
      </w:pPr>
      <w:r w:rsidRPr="00E164D3">
        <w:rPr>
          <w:rStyle w:val="FootnoteReference"/>
          <w:lang w:val="en-GB" w:bidi="en-GB"/>
        </w:rPr>
        <w:footnoteRef/>
      </w:r>
      <w:r w:rsidRPr="00E164D3">
        <w:rPr>
          <w:lang w:val="en-GB" w:bidi="en-GB"/>
        </w:rPr>
        <w:t xml:space="preserve"> See Appendix 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A94E" w14:textId="77777777" w:rsidR="0035020E" w:rsidRDefault="0035020E">
    <w:pPr>
      <w:pStyle w:val="Header"/>
    </w:pPr>
    <w:r>
      <w:rPr>
        <w:noProof/>
        <w:lang w:val="en-GB" w:bidi="en-GB"/>
      </w:rPr>
      <w:drawing>
        <wp:anchor distT="0" distB="0" distL="114300" distR="114300" simplePos="0" relativeHeight="251658240" behindDoc="0" locked="0" layoutInCell="1" allowOverlap="1" wp14:anchorId="303DB333" wp14:editId="4A107AF3">
          <wp:simplePos x="0" y="0"/>
          <wp:positionH relativeFrom="column">
            <wp:posOffset>-515234</wp:posOffset>
          </wp:positionH>
          <wp:positionV relativeFrom="paragraph">
            <wp:posOffset>-253027</wp:posOffset>
          </wp:positionV>
          <wp:extent cx="743484" cy="743484"/>
          <wp:effectExtent l="0" t="0" r="6350" b="6350"/>
          <wp:wrapNone/>
          <wp:docPr id="2" name="Picture 3" descr="https://hint.hr.nl/contentassets/b1d95262d5ff4050bc8ec64eb52a119e/hrlogo2007pms193b_85x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nt.hr.nl/contentassets/b1d95262d5ff4050bc8ec64eb52a119e/hrlogo2007pms193b_85x8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935" cy="745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78C4" w14:textId="77777777" w:rsidR="00D82CEB" w:rsidRDefault="00D82CEB">
    <w:pPr>
      <w:pStyle w:val="Header"/>
    </w:pPr>
    <w:r>
      <w:rPr>
        <w:noProof/>
        <w:lang w:val="en-GB" w:bidi="en-GB"/>
      </w:rPr>
      <w:drawing>
        <wp:anchor distT="0" distB="0" distL="114300" distR="114300" simplePos="0" relativeHeight="251658241" behindDoc="0" locked="0" layoutInCell="1" allowOverlap="1" wp14:anchorId="009F7BD4" wp14:editId="015E2BB1">
          <wp:simplePos x="0" y="0"/>
          <wp:positionH relativeFrom="column">
            <wp:posOffset>-529614</wp:posOffset>
          </wp:positionH>
          <wp:positionV relativeFrom="paragraph">
            <wp:posOffset>-162560</wp:posOffset>
          </wp:positionV>
          <wp:extent cx="743484" cy="743484"/>
          <wp:effectExtent l="0" t="0" r="6350" b="6350"/>
          <wp:wrapNone/>
          <wp:docPr id="1" name="Picture 3" descr="https://hint.hr.nl/contentassets/b1d95262d5ff4050bc8ec64eb52a119e/hrlogo2007pms193b_85x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nt.hr.nl/contentassets/b1d95262d5ff4050bc8ec64eb52a119e/hrlogo2007pms193b_85x8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484" cy="7434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10E"/>
    <w:multiLevelType w:val="multilevel"/>
    <w:tmpl w:val="FA8A0222"/>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151FA"/>
    <w:multiLevelType w:val="hybridMultilevel"/>
    <w:tmpl w:val="5F04A222"/>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3A7412"/>
    <w:multiLevelType w:val="hybridMultilevel"/>
    <w:tmpl w:val="F228673A"/>
    <w:lvl w:ilvl="0" w:tplc="04130001">
      <w:start w:val="1"/>
      <w:numFmt w:val="bullet"/>
      <w:lvlText w:val=""/>
      <w:lvlJc w:val="left"/>
      <w:pPr>
        <w:ind w:left="720" w:hanging="360"/>
      </w:pPr>
      <w:rPr>
        <w:rFonts w:ascii="Symbol" w:hAnsi="Symbol" w:hint="default"/>
      </w:rPr>
    </w:lvl>
    <w:lvl w:ilvl="1" w:tplc="712AB238">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8A6D51"/>
    <w:multiLevelType w:val="hybridMultilevel"/>
    <w:tmpl w:val="F90C0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89414E"/>
    <w:multiLevelType w:val="hybridMultilevel"/>
    <w:tmpl w:val="51488C8C"/>
    <w:lvl w:ilvl="0" w:tplc="D504ADA0">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066834"/>
    <w:multiLevelType w:val="hybridMultilevel"/>
    <w:tmpl w:val="35D485D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874DEE"/>
    <w:multiLevelType w:val="hybridMultilevel"/>
    <w:tmpl w:val="CF940628"/>
    <w:lvl w:ilvl="0" w:tplc="24808F4C">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E50ECA"/>
    <w:multiLevelType w:val="hybridMultilevel"/>
    <w:tmpl w:val="4F8E6D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1F4262"/>
    <w:multiLevelType w:val="hybridMultilevel"/>
    <w:tmpl w:val="A126D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964AB8"/>
    <w:multiLevelType w:val="hybridMultilevel"/>
    <w:tmpl w:val="70C838E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0309F2"/>
    <w:multiLevelType w:val="hybridMultilevel"/>
    <w:tmpl w:val="79646C1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E636EA"/>
    <w:multiLevelType w:val="hybridMultilevel"/>
    <w:tmpl w:val="332A2FA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525130"/>
    <w:multiLevelType w:val="hybridMultilevel"/>
    <w:tmpl w:val="197C0C9E"/>
    <w:lvl w:ilvl="0" w:tplc="24808F4C">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C676A8"/>
    <w:multiLevelType w:val="hybridMultilevel"/>
    <w:tmpl w:val="C5BA055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1233B3"/>
    <w:multiLevelType w:val="hybridMultilevel"/>
    <w:tmpl w:val="8760D8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2A68C1"/>
    <w:multiLevelType w:val="hybridMultilevel"/>
    <w:tmpl w:val="0952EA06"/>
    <w:lvl w:ilvl="0" w:tplc="24808F4C">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254AF"/>
    <w:multiLevelType w:val="hybridMultilevel"/>
    <w:tmpl w:val="2C50854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4A5A12"/>
    <w:multiLevelType w:val="hybridMultilevel"/>
    <w:tmpl w:val="4F62F2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CD439C"/>
    <w:multiLevelType w:val="hybridMultilevel"/>
    <w:tmpl w:val="D482F94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D42431"/>
    <w:multiLevelType w:val="hybridMultilevel"/>
    <w:tmpl w:val="553C71B4"/>
    <w:lvl w:ilvl="0" w:tplc="24808F4C">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E2343D"/>
    <w:multiLevelType w:val="hybridMultilevel"/>
    <w:tmpl w:val="D4660A1C"/>
    <w:lvl w:ilvl="0" w:tplc="04130019">
      <w:start w:val="1"/>
      <w:numFmt w:val="lowerLetter"/>
      <w:lvlText w:val="%1."/>
      <w:lvlJc w:val="left"/>
      <w:pPr>
        <w:ind w:left="720" w:hanging="360"/>
      </w:pPr>
      <w:rPr>
        <w:rFonts w:hint="default"/>
      </w:rPr>
    </w:lvl>
    <w:lvl w:ilvl="1" w:tplc="352436BC">
      <w:start w:val="1"/>
      <w:numFmt w:val="lowerLetter"/>
      <w:lvlText w:val="%2."/>
      <w:lvlJc w:val="left"/>
      <w:pPr>
        <w:ind w:left="72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29601E"/>
    <w:multiLevelType w:val="hybridMultilevel"/>
    <w:tmpl w:val="486CDEAC"/>
    <w:lvl w:ilvl="0" w:tplc="24808F4C">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377662"/>
    <w:multiLevelType w:val="hybridMultilevel"/>
    <w:tmpl w:val="D89C887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1761C6"/>
    <w:multiLevelType w:val="hybridMultilevel"/>
    <w:tmpl w:val="719E2FC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3144EF"/>
    <w:multiLevelType w:val="hybridMultilevel"/>
    <w:tmpl w:val="86005130"/>
    <w:lvl w:ilvl="0" w:tplc="B82AD720">
      <w:start w:val="1"/>
      <w:numFmt w:val="lowerLetter"/>
      <w:lvlText w:val="%1."/>
      <w:lvlJc w:val="left"/>
      <w:pPr>
        <w:ind w:left="720" w:hanging="360"/>
      </w:pPr>
      <w:rPr>
        <w:rFonts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60A1F8E"/>
    <w:multiLevelType w:val="hybridMultilevel"/>
    <w:tmpl w:val="81D092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F53900"/>
    <w:multiLevelType w:val="hybridMultilevel"/>
    <w:tmpl w:val="27624E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FA7DE2"/>
    <w:multiLevelType w:val="hybridMultilevel"/>
    <w:tmpl w:val="2C981C2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F52776"/>
    <w:multiLevelType w:val="hybridMultilevel"/>
    <w:tmpl w:val="1F2C549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0"/>
  </w:num>
  <w:num w:numId="3">
    <w:abstractNumId w:val="15"/>
  </w:num>
  <w:num w:numId="4">
    <w:abstractNumId w:val="19"/>
  </w:num>
  <w:num w:numId="5">
    <w:abstractNumId w:val="2"/>
  </w:num>
  <w:num w:numId="6">
    <w:abstractNumId w:val="8"/>
  </w:num>
  <w:num w:numId="7">
    <w:abstractNumId w:val="16"/>
  </w:num>
  <w:num w:numId="8">
    <w:abstractNumId w:val="22"/>
  </w:num>
  <w:num w:numId="9">
    <w:abstractNumId w:val="9"/>
  </w:num>
  <w:num w:numId="10">
    <w:abstractNumId w:val="27"/>
  </w:num>
  <w:num w:numId="11">
    <w:abstractNumId w:val="11"/>
  </w:num>
  <w:num w:numId="12">
    <w:abstractNumId w:val="5"/>
  </w:num>
  <w:num w:numId="13">
    <w:abstractNumId w:val="10"/>
  </w:num>
  <w:num w:numId="14">
    <w:abstractNumId w:val="18"/>
  </w:num>
  <w:num w:numId="15">
    <w:abstractNumId w:val="23"/>
  </w:num>
  <w:num w:numId="16">
    <w:abstractNumId w:val="13"/>
  </w:num>
  <w:num w:numId="17">
    <w:abstractNumId w:val="3"/>
  </w:num>
  <w:num w:numId="18">
    <w:abstractNumId w:val="28"/>
  </w:num>
  <w:num w:numId="19">
    <w:abstractNumId w:val="25"/>
  </w:num>
  <w:num w:numId="20">
    <w:abstractNumId w:val="4"/>
  </w:num>
  <w:num w:numId="21">
    <w:abstractNumId w:val="14"/>
  </w:num>
  <w:num w:numId="22">
    <w:abstractNumId w:val="7"/>
  </w:num>
  <w:num w:numId="23">
    <w:abstractNumId w:val="6"/>
  </w:num>
  <w:num w:numId="24">
    <w:abstractNumId w:val="17"/>
  </w:num>
  <w:num w:numId="25">
    <w:abstractNumId w:val="24"/>
  </w:num>
  <w:num w:numId="26">
    <w:abstractNumId w:val="26"/>
  </w:num>
  <w:num w:numId="27">
    <w:abstractNumId w:val="1"/>
  </w:num>
  <w:num w:numId="28">
    <w:abstractNumId w:val="21"/>
  </w:num>
  <w:num w:numId="2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0E"/>
    <w:rsid w:val="00001771"/>
    <w:rsid w:val="000032F5"/>
    <w:rsid w:val="00005261"/>
    <w:rsid w:val="000118FC"/>
    <w:rsid w:val="00015847"/>
    <w:rsid w:val="00015B24"/>
    <w:rsid w:val="000164C0"/>
    <w:rsid w:val="00017712"/>
    <w:rsid w:val="00020FBE"/>
    <w:rsid w:val="00022ADF"/>
    <w:rsid w:val="00023C2D"/>
    <w:rsid w:val="00024A62"/>
    <w:rsid w:val="00025203"/>
    <w:rsid w:val="00027FB0"/>
    <w:rsid w:val="00032BF8"/>
    <w:rsid w:val="0003749A"/>
    <w:rsid w:val="00040A36"/>
    <w:rsid w:val="000420B5"/>
    <w:rsid w:val="00043153"/>
    <w:rsid w:val="00043F5C"/>
    <w:rsid w:val="00047AAE"/>
    <w:rsid w:val="00052C98"/>
    <w:rsid w:val="00064F27"/>
    <w:rsid w:val="000655A8"/>
    <w:rsid w:val="0006599F"/>
    <w:rsid w:val="00075146"/>
    <w:rsid w:val="00075ACA"/>
    <w:rsid w:val="00077EA8"/>
    <w:rsid w:val="00084F21"/>
    <w:rsid w:val="00085511"/>
    <w:rsid w:val="000860EB"/>
    <w:rsid w:val="00086390"/>
    <w:rsid w:val="00093765"/>
    <w:rsid w:val="000954DE"/>
    <w:rsid w:val="00095BE9"/>
    <w:rsid w:val="00097E98"/>
    <w:rsid w:val="000A0007"/>
    <w:rsid w:val="000A0D1B"/>
    <w:rsid w:val="000A3295"/>
    <w:rsid w:val="000A477F"/>
    <w:rsid w:val="000A4E1F"/>
    <w:rsid w:val="000A6D32"/>
    <w:rsid w:val="000A7274"/>
    <w:rsid w:val="000A7A5A"/>
    <w:rsid w:val="000B19E7"/>
    <w:rsid w:val="000B7421"/>
    <w:rsid w:val="000C1687"/>
    <w:rsid w:val="000C1F4C"/>
    <w:rsid w:val="000C2033"/>
    <w:rsid w:val="000C353E"/>
    <w:rsid w:val="000C629A"/>
    <w:rsid w:val="000C6EB0"/>
    <w:rsid w:val="000C758A"/>
    <w:rsid w:val="000D026A"/>
    <w:rsid w:val="000D0D0C"/>
    <w:rsid w:val="000D1A17"/>
    <w:rsid w:val="000D29BC"/>
    <w:rsid w:val="000D4F9E"/>
    <w:rsid w:val="000D69D2"/>
    <w:rsid w:val="000E5B2C"/>
    <w:rsid w:val="000E70FB"/>
    <w:rsid w:val="000F0D61"/>
    <w:rsid w:val="000F1814"/>
    <w:rsid w:val="000F2BC8"/>
    <w:rsid w:val="000F35DF"/>
    <w:rsid w:val="000F3F5A"/>
    <w:rsid w:val="000F6352"/>
    <w:rsid w:val="00100115"/>
    <w:rsid w:val="00113236"/>
    <w:rsid w:val="00115A81"/>
    <w:rsid w:val="001177EB"/>
    <w:rsid w:val="00121624"/>
    <w:rsid w:val="00121FAF"/>
    <w:rsid w:val="00122873"/>
    <w:rsid w:val="00122FB7"/>
    <w:rsid w:val="0012513C"/>
    <w:rsid w:val="00126EDD"/>
    <w:rsid w:val="001321C7"/>
    <w:rsid w:val="00132A2E"/>
    <w:rsid w:val="00135804"/>
    <w:rsid w:val="001358FC"/>
    <w:rsid w:val="00137DF5"/>
    <w:rsid w:val="00140225"/>
    <w:rsid w:val="0014075D"/>
    <w:rsid w:val="00143013"/>
    <w:rsid w:val="001442DF"/>
    <w:rsid w:val="001456EF"/>
    <w:rsid w:val="00146260"/>
    <w:rsid w:val="00146723"/>
    <w:rsid w:val="001506C6"/>
    <w:rsid w:val="00150F03"/>
    <w:rsid w:val="001525B8"/>
    <w:rsid w:val="00154E0B"/>
    <w:rsid w:val="00156EFF"/>
    <w:rsid w:val="00161173"/>
    <w:rsid w:val="001619B4"/>
    <w:rsid w:val="001644EB"/>
    <w:rsid w:val="0016694F"/>
    <w:rsid w:val="00167515"/>
    <w:rsid w:val="0017273F"/>
    <w:rsid w:val="00177F0E"/>
    <w:rsid w:val="0018115F"/>
    <w:rsid w:val="00181DD6"/>
    <w:rsid w:val="00183FD2"/>
    <w:rsid w:val="0018456D"/>
    <w:rsid w:val="001853FF"/>
    <w:rsid w:val="00185688"/>
    <w:rsid w:val="00190A61"/>
    <w:rsid w:val="00193A64"/>
    <w:rsid w:val="00195670"/>
    <w:rsid w:val="001963CA"/>
    <w:rsid w:val="001972B4"/>
    <w:rsid w:val="001A199B"/>
    <w:rsid w:val="001A1C6A"/>
    <w:rsid w:val="001A2277"/>
    <w:rsid w:val="001A6292"/>
    <w:rsid w:val="001B13F6"/>
    <w:rsid w:val="001B32EA"/>
    <w:rsid w:val="001B3635"/>
    <w:rsid w:val="001B4C93"/>
    <w:rsid w:val="001B793C"/>
    <w:rsid w:val="001B7B9F"/>
    <w:rsid w:val="001C4D56"/>
    <w:rsid w:val="001C59F7"/>
    <w:rsid w:val="001C5E74"/>
    <w:rsid w:val="001C6444"/>
    <w:rsid w:val="001C79ED"/>
    <w:rsid w:val="001D6228"/>
    <w:rsid w:val="001D7B01"/>
    <w:rsid w:val="001E3EA0"/>
    <w:rsid w:val="001E59A5"/>
    <w:rsid w:val="001E5D39"/>
    <w:rsid w:val="001E7EC8"/>
    <w:rsid w:val="001F20AA"/>
    <w:rsid w:val="001F3D3E"/>
    <w:rsid w:val="002006D7"/>
    <w:rsid w:val="00202795"/>
    <w:rsid w:val="002028F2"/>
    <w:rsid w:val="002043F4"/>
    <w:rsid w:val="002113E7"/>
    <w:rsid w:val="00213209"/>
    <w:rsid w:val="00215402"/>
    <w:rsid w:val="00216751"/>
    <w:rsid w:val="002172C6"/>
    <w:rsid w:val="002204B7"/>
    <w:rsid w:val="0022248E"/>
    <w:rsid w:val="00222547"/>
    <w:rsid w:val="00227193"/>
    <w:rsid w:val="0023265A"/>
    <w:rsid w:val="002338DA"/>
    <w:rsid w:val="00233959"/>
    <w:rsid w:val="002358B3"/>
    <w:rsid w:val="00236B0E"/>
    <w:rsid w:val="002422B2"/>
    <w:rsid w:val="002433CC"/>
    <w:rsid w:val="00245895"/>
    <w:rsid w:val="00246D3F"/>
    <w:rsid w:val="0024718F"/>
    <w:rsid w:val="00252D2E"/>
    <w:rsid w:val="00260ADD"/>
    <w:rsid w:val="00261630"/>
    <w:rsid w:val="00261C3F"/>
    <w:rsid w:val="00262BA1"/>
    <w:rsid w:val="00265EE5"/>
    <w:rsid w:val="00270D13"/>
    <w:rsid w:val="0027451C"/>
    <w:rsid w:val="002750EB"/>
    <w:rsid w:val="00280DCA"/>
    <w:rsid w:val="002810CF"/>
    <w:rsid w:val="00282751"/>
    <w:rsid w:val="00284606"/>
    <w:rsid w:val="00286B74"/>
    <w:rsid w:val="00286DB0"/>
    <w:rsid w:val="00293712"/>
    <w:rsid w:val="002948C9"/>
    <w:rsid w:val="00295733"/>
    <w:rsid w:val="0029664C"/>
    <w:rsid w:val="00296821"/>
    <w:rsid w:val="002976C3"/>
    <w:rsid w:val="002A42B7"/>
    <w:rsid w:val="002A5DBC"/>
    <w:rsid w:val="002A77EA"/>
    <w:rsid w:val="002B0629"/>
    <w:rsid w:val="002B0F09"/>
    <w:rsid w:val="002B1A71"/>
    <w:rsid w:val="002B3E47"/>
    <w:rsid w:val="002B3FAD"/>
    <w:rsid w:val="002B412A"/>
    <w:rsid w:val="002B521D"/>
    <w:rsid w:val="002B53CF"/>
    <w:rsid w:val="002C4DEC"/>
    <w:rsid w:val="002C50F4"/>
    <w:rsid w:val="002D0D96"/>
    <w:rsid w:val="002D382B"/>
    <w:rsid w:val="002D469A"/>
    <w:rsid w:val="002D70B3"/>
    <w:rsid w:val="002E2B1A"/>
    <w:rsid w:val="002E64E8"/>
    <w:rsid w:val="002E70B0"/>
    <w:rsid w:val="002F273C"/>
    <w:rsid w:val="002F2CD5"/>
    <w:rsid w:val="00304506"/>
    <w:rsid w:val="003059A4"/>
    <w:rsid w:val="003101CD"/>
    <w:rsid w:val="00313819"/>
    <w:rsid w:val="00314A40"/>
    <w:rsid w:val="0031637E"/>
    <w:rsid w:val="003205CA"/>
    <w:rsid w:val="00323035"/>
    <w:rsid w:val="0032334C"/>
    <w:rsid w:val="00327DF4"/>
    <w:rsid w:val="003361A6"/>
    <w:rsid w:val="00341D61"/>
    <w:rsid w:val="003434D0"/>
    <w:rsid w:val="0035020E"/>
    <w:rsid w:val="00350DA2"/>
    <w:rsid w:val="0035274F"/>
    <w:rsid w:val="00353D29"/>
    <w:rsid w:val="00353E0E"/>
    <w:rsid w:val="00355855"/>
    <w:rsid w:val="00356FE1"/>
    <w:rsid w:val="003602E9"/>
    <w:rsid w:val="0036598C"/>
    <w:rsid w:val="00370287"/>
    <w:rsid w:val="00371AE5"/>
    <w:rsid w:val="00371E98"/>
    <w:rsid w:val="00373DB2"/>
    <w:rsid w:val="00375215"/>
    <w:rsid w:val="003764F0"/>
    <w:rsid w:val="00377766"/>
    <w:rsid w:val="0038016B"/>
    <w:rsid w:val="00384142"/>
    <w:rsid w:val="00385E45"/>
    <w:rsid w:val="00393F05"/>
    <w:rsid w:val="00393F9A"/>
    <w:rsid w:val="00396F8F"/>
    <w:rsid w:val="003A231C"/>
    <w:rsid w:val="003A2D94"/>
    <w:rsid w:val="003A4F19"/>
    <w:rsid w:val="003B0F59"/>
    <w:rsid w:val="003B4819"/>
    <w:rsid w:val="003B4B7B"/>
    <w:rsid w:val="003B53EA"/>
    <w:rsid w:val="003B6DE8"/>
    <w:rsid w:val="003C1C7F"/>
    <w:rsid w:val="003C1D50"/>
    <w:rsid w:val="003C26E7"/>
    <w:rsid w:val="003C37E4"/>
    <w:rsid w:val="003C56AD"/>
    <w:rsid w:val="003C5989"/>
    <w:rsid w:val="003C77AB"/>
    <w:rsid w:val="003D4359"/>
    <w:rsid w:val="003D5B25"/>
    <w:rsid w:val="003D7A1E"/>
    <w:rsid w:val="003E10AF"/>
    <w:rsid w:val="003E30F7"/>
    <w:rsid w:val="003E363F"/>
    <w:rsid w:val="003E52EF"/>
    <w:rsid w:val="003F18FC"/>
    <w:rsid w:val="003F4181"/>
    <w:rsid w:val="003F51D3"/>
    <w:rsid w:val="003F5844"/>
    <w:rsid w:val="003F78D4"/>
    <w:rsid w:val="0040035A"/>
    <w:rsid w:val="00400946"/>
    <w:rsid w:val="00401344"/>
    <w:rsid w:val="00402511"/>
    <w:rsid w:val="004039A6"/>
    <w:rsid w:val="00403E12"/>
    <w:rsid w:val="00407B14"/>
    <w:rsid w:val="00410403"/>
    <w:rsid w:val="00412D5B"/>
    <w:rsid w:val="004131F3"/>
    <w:rsid w:val="004133DC"/>
    <w:rsid w:val="0041434B"/>
    <w:rsid w:val="00415598"/>
    <w:rsid w:val="00415AE0"/>
    <w:rsid w:val="0042345F"/>
    <w:rsid w:val="00423B76"/>
    <w:rsid w:val="00424C3A"/>
    <w:rsid w:val="0042553E"/>
    <w:rsid w:val="004357C7"/>
    <w:rsid w:val="004363FC"/>
    <w:rsid w:val="00444581"/>
    <w:rsid w:val="004449E4"/>
    <w:rsid w:val="00446A04"/>
    <w:rsid w:val="00454971"/>
    <w:rsid w:val="0045597D"/>
    <w:rsid w:val="00456396"/>
    <w:rsid w:val="0046157A"/>
    <w:rsid w:val="00466D87"/>
    <w:rsid w:val="00470446"/>
    <w:rsid w:val="00470735"/>
    <w:rsid w:val="00471DA8"/>
    <w:rsid w:val="00473036"/>
    <w:rsid w:val="00473F27"/>
    <w:rsid w:val="004742D9"/>
    <w:rsid w:val="00476301"/>
    <w:rsid w:val="00476643"/>
    <w:rsid w:val="00476C6E"/>
    <w:rsid w:val="004774A1"/>
    <w:rsid w:val="00480E62"/>
    <w:rsid w:val="00481151"/>
    <w:rsid w:val="004823F9"/>
    <w:rsid w:val="00483DC7"/>
    <w:rsid w:val="00485287"/>
    <w:rsid w:val="0048572F"/>
    <w:rsid w:val="00486175"/>
    <w:rsid w:val="004862BB"/>
    <w:rsid w:val="004916DB"/>
    <w:rsid w:val="004A4144"/>
    <w:rsid w:val="004A65A9"/>
    <w:rsid w:val="004B02AB"/>
    <w:rsid w:val="004B1DA9"/>
    <w:rsid w:val="004B30A1"/>
    <w:rsid w:val="004B3F6A"/>
    <w:rsid w:val="004B3F7C"/>
    <w:rsid w:val="004B6D2D"/>
    <w:rsid w:val="004C0E67"/>
    <w:rsid w:val="004C12D5"/>
    <w:rsid w:val="004C1B1D"/>
    <w:rsid w:val="004C508B"/>
    <w:rsid w:val="004C6667"/>
    <w:rsid w:val="004D46B2"/>
    <w:rsid w:val="004D7406"/>
    <w:rsid w:val="004D7B3E"/>
    <w:rsid w:val="004D7FCC"/>
    <w:rsid w:val="004E47A3"/>
    <w:rsid w:val="004E51E7"/>
    <w:rsid w:val="004E6E1E"/>
    <w:rsid w:val="004E7C35"/>
    <w:rsid w:val="004F314A"/>
    <w:rsid w:val="004F66B4"/>
    <w:rsid w:val="004F793D"/>
    <w:rsid w:val="004F7C72"/>
    <w:rsid w:val="004F7E96"/>
    <w:rsid w:val="00500635"/>
    <w:rsid w:val="00500C15"/>
    <w:rsid w:val="005015CC"/>
    <w:rsid w:val="00504067"/>
    <w:rsid w:val="00504C9F"/>
    <w:rsid w:val="005144B9"/>
    <w:rsid w:val="00515231"/>
    <w:rsid w:val="005209EC"/>
    <w:rsid w:val="0052243C"/>
    <w:rsid w:val="00524C61"/>
    <w:rsid w:val="00525689"/>
    <w:rsid w:val="00525C4C"/>
    <w:rsid w:val="00533CB2"/>
    <w:rsid w:val="00534488"/>
    <w:rsid w:val="005379FB"/>
    <w:rsid w:val="005418BD"/>
    <w:rsid w:val="0054220B"/>
    <w:rsid w:val="00543D94"/>
    <w:rsid w:val="00543FA8"/>
    <w:rsid w:val="00546E82"/>
    <w:rsid w:val="0055181A"/>
    <w:rsid w:val="005531B7"/>
    <w:rsid w:val="0055378F"/>
    <w:rsid w:val="00554D2C"/>
    <w:rsid w:val="00554E77"/>
    <w:rsid w:val="00560445"/>
    <w:rsid w:val="00563B0A"/>
    <w:rsid w:val="005652EF"/>
    <w:rsid w:val="00565991"/>
    <w:rsid w:val="00571198"/>
    <w:rsid w:val="00572A13"/>
    <w:rsid w:val="00574525"/>
    <w:rsid w:val="005746F1"/>
    <w:rsid w:val="00576B29"/>
    <w:rsid w:val="0058356E"/>
    <w:rsid w:val="0058498B"/>
    <w:rsid w:val="00592EEC"/>
    <w:rsid w:val="00593AAE"/>
    <w:rsid w:val="005A5D06"/>
    <w:rsid w:val="005B0435"/>
    <w:rsid w:val="005B74A8"/>
    <w:rsid w:val="005C1C88"/>
    <w:rsid w:val="005C248A"/>
    <w:rsid w:val="005C53C6"/>
    <w:rsid w:val="005C6240"/>
    <w:rsid w:val="005C6419"/>
    <w:rsid w:val="005C6F1B"/>
    <w:rsid w:val="005C7656"/>
    <w:rsid w:val="005D0E1B"/>
    <w:rsid w:val="005D18EF"/>
    <w:rsid w:val="005D2048"/>
    <w:rsid w:val="005D3669"/>
    <w:rsid w:val="005E0DF7"/>
    <w:rsid w:val="005E26F5"/>
    <w:rsid w:val="005E39AB"/>
    <w:rsid w:val="005E4750"/>
    <w:rsid w:val="005E5171"/>
    <w:rsid w:val="005E5732"/>
    <w:rsid w:val="005E6945"/>
    <w:rsid w:val="005E6E3A"/>
    <w:rsid w:val="005E7189"/>
    <w:rsid w:val="005F2CB3"/>
    <w:rsid w:val="005F70B5"/>
    <w:rsid w:val="005F7ED7"/>
    <w:rsid w:val="00601A7F"/>
    <w:rsid w:val="00602EBD"/>
    <w:rsid w:val="00603995"/>
    <w:rsid w:val="00604292"/>
    <w:rsid w:val="00610044"/>
    <w:rsid w:val="006117FF"/>
    <w:rsid w:val="006141BC"/>
    <w:rsid w:val="0061527E"/>
    <w:rsid w:val="006166DD"/>
    <w:rsid w:val="0062174B"/>
    <w:rsid w:val="00624B67"/>
    <w:rsid w:val="00626149"/>
    <w:rsid w:val="00626FDD"/>
    <w:rsid w:val="0062726C"/>
    <w:rsid w:val="0063085B"/>
    <w:rsid w:val="00634A9D"/>
    <w:rsid w:val="006415BB"/>
    <w:rsid w:val="00642305"/>
    <w:rsid w:val="006423CB"/>
    <w:rsid w:val="00642C3C"/>
    <w:rsid w:val="00643A1C"/>
    <w:rsid w:val="00647AE3"/>
    <w:rsid w:val="00650A29"/>
    <w:rsid w:val="00650A97"/>
    <w:rsid w:val="0065124F"/>
    <w:rsid w:val="006517F1"/>
    <w:rsid w:val="00651911"/>
    <w:rsid w:val="00651C6D"/>
    <w:rsid w:val="00651ECA"/>
    <w:rsid w:val="00652447"/>
    <w:rsid w:val="006549B2"/>
    <w:rsid w:val="006558ED"/>
    <w:rsid w:val="00655BA1"/>
    <w:rsid w:val="00655C01"/>
    <w:rsid w:val="0065643A"/>
    <w:rsid w:val="006624F3"/>
    <w:rsid w:val="00663FE0"/>
    <w:rsid w:val="0066570B"/>
    <w:rsid w:val="006709C6"/>
    <w:rsid w:val="006838F0"/>
    <w:rsid w:val="00683C15"/>
    <w:rsid w:val="00684497"/>
    <w:rsid w:val="00685456"/>
    <w:rsid w:val="006865DF"/>
    <w:rsid w:val="0068740E"/>
    <w:rsid w:val="006919E3"/>
    <w:rsid w:val="006937C2"/>
    <w:rsid w:val="00694899"/>
    <w:rsid w:val="006A1411"/>
    <w:rsid w:val="006B17BE"/>
    <w:rsid w:val="006B1D69"/>
    <w:rsid w:val="006B3257"/>
    <w:rsid w:val="006B379B"/>
    <w:rsid w:val="006B3A53"/>
    <w:rsid w:val="006B49FD"/>
    <w:rsid w:val="006B4F89"/>
    <w:rsid w:val="006B70F3"/>
    <w:rsid w:val="006B74CA"/>
    <w:rsid w:val="006C13AE"/>
    <w:rsid w:val="006C1831"/>
    <w:rsid w:val="006C3750"/>
    <w:rsid w:val="006C3E77"/>
    <w:rsid w:val="006C4AA5"/>
    <w:rsid w:val="006C6253"/>
    <w:rsid w:val="006D55E8"/>
    <w:rsid w:val="006D61CA"/>
    <w:rsid w:val="006D7A58"/>
    <w:rsid w:val="006E0B89"/>
    <w:rsid w:val="006E1B9B"/>
    <w:rsid w:val="006E2BA4"/>
    <w:rsid w:val="006E4BE1"/>
    <w:rsid w:val="006E7762"/>
    <w:rsid w:val="006F092E"/>
    <w:rsid w:val="006F780E"/>
    <w:rsid w:val="00701619"/>
    <w:rsid w:val="007025A2"/>
    <w:rsid w:val="00710745"/>
    <w:rsid w:val="00712CCA"/>
    <w:rsid w:val="0071715F"/>
    <w:rsid w:val="0072078D"/>
    <w:rsid w:val="007227F2"/>
    <w:rsid w:val="007258A2"/>
    <w:rsid w:val="0072790D"/>
    <w:rsid w:val="00732D61"/>
    <w:rsid w:val="007343DB"/>
    <w:rsid w:val="00735188"/>
    <w:rsid w:val="00736AF9"/>
    <w:rsid w:val="00741F1B"/>
    <w:rsid w:val="00747D5E"/>
    <w:rsid w:val="00753FFB"/>
    <w:rsid w:val="00756183"/>
    <w:rsid w:val="007563EE"/>
    <w:rsid w:val="00756C8A"/>
    <w:rsid w:val="00757FDC"/>
    <w:rsid w:val="0076079D"/>
    <w:rsid w:val="007622D3"/>
    <w:rsid w:val="00766EF6"/>
    <w:rsid w:val="0077066C"/>
    <w:rsid w:val="00772EFC"/>
    <w:rsid w:val="0077368E"/>
    <w:rsid w:val="00777BF3"/>
    <w:rsid w:val="00777CCF"/>
    <w:rsid w:val="00777DA0"/>
    <w:rsid w:val="007805B7"/>
    <w:rsid w:val="00780F74"/>
    <w:rsid w:val="007812D1"/>
    <w:rsid w:val="00783719"/>
    <w:rsid w:val="00783986"/>
    <w:rsid w:val="00784E1E"/>
    <w:rsid w:val="007853EA"/>
    <w:rsid w:val="00794144"/>
    <w:rsid w:val="00794944"/>
    <w:rsid w:val="007955E1"/>
    <w:rsid w:val="007956DE"/>
    <w:rsid w:val="007959E5"/>
    <w:rsid w:val="007A04D2"/>
    <w:rsid w:val="007A1F8B"/>
    <w:rsid w:val="007A3416"/>
    <w:rsid w:val="007A3B87"/>
    <w:rsid w:val="007A49BD"/>
    <w:rsid w:val="007B1557"/>
    <w:rsid w:val="007B6E95"/>
    <w:rsid w:val="007C1F9C"/>
    <w:rsid w:val="007C2EB3"/>
    <w:rsid w:val="007C746E"/>
    <w:rsid w:val="007D11C3"/>
    <w:rsid w:val="007D22E4"/>
    <w:rsid w:val="007D54C7"/>
    <w:rsid w:val="007D55BA"/>
    <w:rsid w:val="007D69BE"/>
    <w:rsid w:val="007D72A5"/>
    <w:rsid w:val="007E2343"/>
    <w:rsid w:val="007E2EA3"/>
    <w:rsid w:val="007E38FC"/>
    <w:rsid w:val="007E4DF9"/>
    <w:rsid w:val="007F4316"/>
    <w:rsid w:val="007F4C93"/>
    <w:rsid w:val="007F4DD0"/>
    <w:rsid w:val="007F6F68"/>
    <w:rsid w:val="00801E74"/>
    <w:rsid w:val="00803073"/>
    <w:rsid w:val="008046F6"/>
    <w:rsid w:val="00806249"/>
    <w:rsid w:val="00806C22"/>
    <w:rsid w:val="008078F7"/>
    <w:rsid w:val="00810BDE"/>
    <w:rsid w:val="00813249"/>
    <w:rsid w:val="00815506"/>
    <w:rsid w:val="00815B15"/>
    <w:rsid w:val="008164BF"/>
    <w:rsid w:val="0081736F"/>
    <w:rsid w:val="008227C1"/>
    <w:rsid w:val="00826A23"/>
    <w:rsid w:val="00831395"/>
    <w:rsid w:val="008317D8"/>
    <w:rsid w:val="00831A6C"/>
    <w:rsid w:val="00831A9E"/>
    <w:rsid w:val="00831E20"/>
    <w:rsid w:val="00832056"/>
    <w:rsid w:val="008361BB"/>
    <w:rsid w:val="00836B1B"/>
    <w:rsid w:val="008412EF"/>
    <w:rsid w:val="00844339"/>
    <w:rsid w:val="00845232"/>
    <w:rsid w:val="00846CF1"/>
    <w:rsid w:val="00850455"/>
    <w:rsid w:val="00854F77"/>
    <w:rsid w:val="00857DC0"/>
    <w:rsid w:val="008611D9"/>
    <w:rsid w:val="00861CB4"/>
    <w:rsid w:val="0086452E"/>
    <w:rsid w:val="00870E26"/>
    <w:rsid w:val="00873736"/>
    <w:rsid w:val="0087461A"/>
    <w:rsid w:val="00875505"/>
    <w:rsid w:val="00877132"/>
    <w:rsid w:val="00892763"/>
    <w:rsid w:val="00894AE8"/>
    <w:rsid w:val="008950B4"/>
    <w:rsid w:val="00895491"/>
    <w:rsid w:val="008A05F0"/>
    <w:rsid w:val="008A0ABF"/>
    <w:rsid w:val="008A0FED"/>
    <w:rsid w:val="008A139B"/>
    <w:rsid w:val="008A197D"/>
    <w:rsid w:val="008A361A"/>
    <w:rsid w:val="008B1A1A"/>
    <w:rsid w:val="008B3607"/>
    <w:rsid w:val="008B44CB"/>
    <w:rsid w:val="008B604F"/>
    <w:rsid w:val="008C0A38"/>
    <w:rsid w:val="008C1B91"/>
    <w:rsid w:val="008C3155"/>
    <w:rsid w:val="008C328F"/>
    <w:rsid w:val="008C63E5"/>
    <w:rsid w:val="008C6B81"/>
    <w:rsid w:val="008D10AD"/>
    <w:rsid w:val="008D46EE"/>
    <w:rsid w:val="008D4E34"/>
    <w:rsid w:val="008D5737"/>
    <w:rsid w:val="008E17C6"/>
    <w:rsid w:val="008E41D9"/>
    <w:rsid w:val="008E42EF"/>
    <w:rsid w:val="008E4A14"/>
    <w:rsid w:val="008E4E1A"/>
    <w:rsid w:val="008E5A2F"/>
    <w:rsid w:val="008F2DA5"/>
    <w:rsid w:val="008F58F3"/>
    <w:rsid w:val="008F64D5"/>
    <w:rsid w:val="009007A5"/>
    <w:rsid w:val="009007C5"/>
    <w:rsid w:val="00900D07"/>
    <w:rsid w:val="0090535C"/>
    <w:rsid w:val="00910E38"/>
    <w:rsid w:val="0091102C"/>
    <w:rsid w:val="00911AF4"/>
    <w:rsid w:val="00913ED7"/>
    <w:rsid w:val="00916FAB"/>
    <w:rsid w:val="00920466"/>
    <w:rsid w:val="009236BB"/>
    <w:rsid w:val="00924B9A"/>
    <w:rsid w:val="0092519D"/>
    <w:rsid w:val="009271AD"/>
    <w:rsid w:val="00931540"/>
    <w:rsid w:val="009317B3"/>
    <w:rsid w:val="00932E12"/>
    <w:rsid w:val="009356D1"/>
    <w:rsid w:val="00935D86"/>
    <w:rsid w:val="0093706A"/>
    <w:rsid w:val="009372FA"/>
    <w:rsid w:val="0094314F"/>
    <w:rsid w:val="00946376"/>
    <w:rsid w:val="00950AA6"/>
    <w:rsid w:val="00951B7D"/>
    <w:rsid w:val="00953338"/>
    <w:rsid w:val="0095652B"/>
    <w:rsid w:val="0095714E"/>
    <w:rsid w:val="00957442"/>
    <w:rsid w:val="009616C6"/>
    <w:rsid w:val="00963260"/>
    <w:rsid w:val="00964105"/>
    <w:rsid w:val="009648D7"/>
    <w:rsid w:val="00964975"/>
    <w:rsid w:val="00973724"/>
    <w:rsid w:val="00973FE7"/>
    <w:rsid w:val="00975D0F"/>
    <w:rsid w:val="00976588"/>
    <w:rsid w:val="00977871"/>
    <w:rsid w:val="00987D42"/>
    <w:rsid w:val="00990507"/>
    <w:rsid w:val="00993E75"/>
    <w:rsid w:val="00996BFD"/>
    <w:rsid w:val="009B3001"/>
    <w:rsid w:val="009B4CE4"/>
    <w:rsid w:val="009B71D7"/>
    <w:rsid w:val="009B780F"/>
    <w:rsid w:val="009C1703"/>
    <w:rsid w:val="009C1D49"/>
    <w:rsid w:val="009C2FDD"/>
    <w:rsid w:val="009C49DF"/>
    <w:rsid w:val="009D2984"/>
    <w:rsid w:val="009D6A8E"/>
    <w:rsid w:val="009D7C6D"/>
    <w:rsid w:val="009E138C"/>
    <w:rsid w:val="009E28D2"/>
    <w:rsid w:val="009E2A2A"/>
    <w:rsid w:val="009E5E83"/>
    <w:rsid w:val="009E6436"/>
    <w:rsid w:val="009F4536"/>
    <w:rsid w:val="009F6029"/>
    <w:rsid w:val="00A0054E"/>
    <w:rsid w:val="00A0081F"/>
    <w:rsid w:val="00A00C8E"/>
    <w:rsid w:val="00A0320B"/>
    <w:rsid w:val="00A04A37"/>
    <w:rsid w:val="00A0678E"/>
    <w:rsid w:val="00A1583D"/>
    <w:rsid w:val="00A15EA0"/>
    <w:rsid w:val="00A16224"/>
    <w:rsid w:val="00A20134"/>
    <w:rsid w:val="00A2356E"/>
    <w:rsid w:val="00A23CEE"/>
    <w:rsid w:val="00A25CB3"/>
    <w:rsid w:val="00A27BB8"/>
    <w:rsid w:val="00A31132"/>
    <w:rsid w:val="00A317C7"/>
    <w:rsid w:val="00A320DC"/>
    <w:rsid w:val="00A32138"/>
    <w:rsid w:val="00A330B9"/>
    <w:rsid w:val="00A33949"/>
    <w:rsid w:val="00A35DDF"/>
    <w:rsid w:val="00A407ED"/>
    <w:rsid w:val="00A536C0"/>
    <w:rsid w:val="00A53C91"/>
    <w:rsid w:val="00A54274"/>
    <w:rsid w:val="00A605C3"/>
    <w:rsid w:val="00A739E8"/>
    <w:rsid w:val="00A80831"/>
    <w:rsid w:val="00A83C1B"/>
    <w:rsid w:val="00A84546"/>
    <w:rsid w:val="00A854B7"/>
    <w:rsid w:val="00A86EFB"/>
    <w:rsid w:val="00A91804"/>
    <w:rsid w:val="00A9278C"/>
    <w:rsid w:val="00A928F3"/>
    <w:rsid w:val="00A9609D"/>
    <w:rsid w:val="00A962E3"/>
    <w:rsid w:val="00AA382D"/>
    <w:rsid w:val="00AA6C75"/>
    <w:rsid w:val="00AA7AB2"/>
    <w:rsid w:val="00AA7C34"/>
    <w:rsid w:val="00AB2055"/>
    <w:rsid w:val="00AB3634"/>
    <w:rsid w:val="00AB3D55"/>
    <w:rsid w:val="00AC51B9"/>
    <w:rsid w:val="00AC51E1"/>
    <w:rsid w:val="00AC53F6"/>
    <w:rsid w:val="00AC6C8E"/>
    <w:rsid w:val="00AD1FC5"/>
    <w:rsid w:val="00AD33DF"/>
    <w:rsid w:val="00AD5420"/>
    <w:rsid w:val="00AE109D"/>
    <w:rsid w:val="00AE358B"/>
    <w:rsid w:val="00AE7425"/>
    <w:rsid w:val="00AF4F3A"/>
    <w:rsid w:val="00B0283B"/>
    <w:rsid w:val="00B04670"/>
    <w:rsid w:val="00B05DA4"/>
    <w:rsid w:val="00B07302"/>
    <w:rsid w:val="00B1260B"/>
    <w:rsid w:val="00B22391"/>
    <w:rsid w:val="00B2370F"/>
    <w:rsid w:val="00B2392C"/>
    <w:rsid w:val="00B3599B"/>
    <w:rsid w:val="00B35B8B"/>
    <w:rsid w:val="00B36853"/>
    <w:rsid w:val="00B40C2E"/>
    <w:rsid w:val="00B42051"/>
    <w:rsid w:val="00B433B4"/>
    <w:rsid w:val="00B50A63"/>
    <w:rsid w:val="00B52ADE"/>
    <w:rsid w:val="00B55D03"/>
    <w:rsid w:val="00B64A9F"/>
    <w:rsid w:val="00B67A44"/>
    <w:rsid w:val="00B71672"/>
    <w:rsid w:val="00B72606"/>
    <w:rsid w:val="00B737F7"/>
    <w:rsid w:val="00B75668"/>
    <w:rsid w:val="00B758B3"/>
    <w:rsid w:val="00B77257"/>
    <w:rsid w:val="00B81A6C"/>
    <w:rsid w:val="00B82F1A"/>
    <w:rsid w:val="00B83E15"/>
    <w:rsid w:val="00B900AC"/>
    <w:rsid w:val="00B91761"/>
    <w:rsid w:val="00B92E93"/>
    <w:rsid w:val="00B97AE3"/>
    <w:rsid w:val="00BA203C"/>
    <w:rsid w:val="00BA41D5"/>
    <w:rsid w:val="00BA42F3"/>
    <w:rsid w:val="00BA4637"/>
    <w:rsid w:val="00BA5966"/>
    <w:rsid w:val="00BA605C"/>
    <w:rsid w:val="00BB49F7"/>
    <w:rsid w:val="00BB6A0E"/>
    <w:rsid w:val="00BB727B"/>
    <w:rsid w:val="00BB7B7E"/>
    <w:rsid w:val="00BC0E9C"/>
    <w:rsid w:val="00BC0F76"/>
    <w:rsid w:val="00BC5238"/>
    <w:rsid w:val="00BC58E8"/>
    <w:rsid w:val="00BC6A02"/>
    <w:rsid w:val="00BC6DDC"/>
    <w:rsid w:val="00BD1B10"/>
    <w:rsid w:val="00BD206A"/>
    <w:rsid w:val="00BD42F6"/>
    <w:rsid w:val="00BD5BC5"/>
    <w:rsid w:val="00BE546E"/>
    <w:rsid w:val="00BE5723"/>
    <w:rsid w:val="00BE57A8"/>
    <w:rsid w:val="00BE7472"/>
    <w:rsid w:val="00BF07CE"/>
    <w:rsid w:val="00BF1097"/>
    <w:rsid w:val="00BF1422"/>
    <w:rsid w:val="00C00D61"/>
    <w:rsid w:val="00C02A07"/>
    <w:rsid w:val="00C03C6A"/>
    <w:rsid w:val="00C12FBC"/>
    <w:rsid w:val="00C1334F"/>
    <w:rsid w:val="00C149AE"/>
    <w:rsid w:val="00C1592B"/>
    <w:rsid w:val="00C20979"/>
    <w:rsid w:val="00C23008"/>
    <w:rsid w:val="00C25710"/>
    <w:rsid w:val="00C278FE"/>
    <w:rsid w:val="00C27A6F"/>
    <w:rsid w:val="00C30EB4"/>
    <w:rsid w:val="00C32CCA"/>
    <w:rsid w:val="00C34001"/>
    <w:rsid w:val="00C34304"/>
    <w:rsid w:val="00C35C8F"/>
    <w:rsid w:val="00C41627"/>
    <w:rsid w:val="00C43053"/>
    <w:rsid w:val="00C44733"/>
    <w:rsid w:val="00C453BE"/>
    <w:rsid w:val="00C50B34"/>
    <w:rsid w:val="00C60F7C"/>
    <w:rsid w:val="00C63DC8"/>
    <w:rsid w:val="00C65E89"/>
    <w:rsid w:val="00C70E1D"/>
    <w:rsid w:val="00C71A05"/>
    <w:rsid w:val="00C71DF4"/>
    <w:rsid w:val="00C727FE"/>
    <w:rsid w:val="00C73147"/>
    <w:rsid w:val="00C7489C"/>
    <w:rsid w:val="00C763E6"/>
    <w:rsid w:val="00C8291C"/>
    <w:rsid w:val="00C83439"/>
    <w:rsid w:val="00C843F0"/>
    <w:rsid w:val="00C84D16"/>
    <w:rsid w:val="00C85872"/>
    <w:rsid w:val="00C939CE"/>
    <w:rsid w:val="00C96E6F"/>
    <w:rsid w:val="00CA7537"/>
    <w:rsid w:val="00CB13ED"/>
    <w:rsid w:val="00CB2321"/>
    <w:rsid w:val="00CB3A67"/>
    <w:rsid w:val="00CB4B1B"/>
    <w:rsid w:val="00CB63F1"/>
    <w:rsid w:val="00CC1830"/>
    <w:rsid w:val="00CC237F"/>
    <w:rsid w:val="00CC4A10"/>
    <w:rsid w:val="00CC4E23"/>
    <w:rsid w:val="00CC51D3"/>
    <w:rsid w:val="00CC58EA"/>
    <w:rsid w:val="00CC5FB1"/>
    <w:rsid w:val="00CD06BE"/>
    <w:rsid w:val="00CD2670"/>
    <w:rsid w:val="00CD68B4"/>
    <w:rsid w:val="00CD6C60"/>
    <w:rsid w:val="00CE02A9"/>
    <w:rsid w:val="00CE06A6"/>
    <w:rsid w:val="00CE29AA"/>
    <w:rsid w:val="00CE2D25"/>
    <w:rsid w:val="00CE644F"/>
    <w:rsid w:val="00CE7C4D"/>
    <w:rsid w:val="00CF1833"/>
    <w:rsid w:val="00CF412E"/>
    <w:rsid w:val="00CF4F65"/>
    <w:rsid w:val="00CF5735"/>
    <w:rsid w:val="00D007ED"/>
    <w:rsid w:val="00D02409"/>
    <w:rsid w:val="00D0310E"/>
    <w:rsid w:val="00D0413D"/>
    <w:rsid w:val="00D07806"/>
    <w:rsid w:val="00D11256"/>
    <w:rsid w:val="00D13899"/>
    <w:rsid w:val="00D13B12"/>
    <w:rsid w:val="00D17EDC"/>
    <w:rsid w:val="00D22A28"/>
    <w:rsid w:val="00D255E1"/>
    <w:rsid w:val="00D30720"/>
    <w:rsid w:val="00D30BF8"/>
    <w:rsid w:val="00D3138B"/>
    <w:rsid w:val="00D31A36"/>
    <w:rsid w:val="00D32124"/>
    <w:rsid w:val="00D43CC0"/>
    <w:rsid w:val="00D44FA0"/>
    <w:rsid w:val="00D477F5"/>
    <w:rsid w:val="00D50407"/>
    <w:rsid w:val="00D5076D"/>
    <w:rsid w:val="00D54ECE"/>
    <w:rsid w:val="00D55CE2"/>
    <w:rsid w:val="00D56CC3"/>
    <w:rsid w:val="00D57A45"/>
    <w:rsid w:val="00D61F19"/>
    <w:rsid w:val="00D63638"/>
    <w:rsid w:val="00D640DC"/>
    <w:rsid w:val="00D65C75"/>
    <w:rsid w:val="00D729FA"/>
    <w:rsid w:val="00D72EE0"/>
    <w:rsid w:val="00D7432D"/>
    <w:rsid w:val="00D74F85"/>
    <w:rsid w:val="00D76DED"/>
    <w:rsid w:val="00D82CEB"/>
    <w:rsid w:val="00D8305D"/>
    <w:rsid w:val="00D83862"/>
    <w:rsid w:val="00D87BA6"/>
    <w:rsid w:val="00D9039A"/>
    <w:rsid w:val="00D91EF7"/>
    <w:rsid w:val="00D94320"/>
    <w:rsid w:val="00D957E3"/>
    <w:rsid w:val="00DA44C3"/>
    <w:rsid w:val="00DA50B3"/>
    <w:rsid w:val="00DA5E73"/>
    <w:rsid w:val="00DA656B"/>
    <w:rsid w:val="00DA6B88"/>
    <w:rsid w:val="00DA79A5"/>
    <w:rsid w:val="00DA7D6D"/>
    <w:rsid w:val="00DB2247"/>
    <w:rsid w:val="00DB49D1"/>
    <w:rsid w:val="00DB6D9D"/>
    <w:rsid w:val="00DB736D"/>
    <w:rsid w:val="00DB7CFE"/>
    <w:rsid w:val="00DC4F56"/>
    <w:rsid w:val="00DD0418"/>
    <w:rsid w:val="00DD42C2"/>
    <w:rsid w:val="00DD5AFA"/>
    <w:rsid w:val="00DE0F2B"/>
    <w:rsid w:val="00DE3BE6"/>
    <w:rsid w:val="00DE3C94"/>
    <w:rsid w:val="00DE4DE6"/>
    <w:rsid w:val="00DE52D7"/>
    <w:rsid w:val="00DF098D"/>
    <w:rsid w:val="00DF1800"/>
    <w:rsid w:val="00DF51B6"/>
    <w:rsid w:val="00E04844"/>
    <w:rsid w:val="00E0643D"/>
    <w:rsid w:val="00E06EF1"/>
    <w:rsid w:val="00E10909"/>
    <w:rsid w:val="00E11296"/>
    <w:rsid w:val="00E13ABD"/>
    <w:rsid w:val="00E1418F"/>
    <w:rsid w:val="00E14F95"/>
    <w:rsid w:val="00E164D3"/>
    <w:rsid w:val="00E17493"/>
    <w:rsid w:val="00E206CA"/>
    <w:rsid w:val="00E230C3"/>
    <w:rsid w:val="00E24C77"/>
    <w:rsid w:val="00E275C4"/>
    <w:rsid w:val="00E359C9"/>
    <w:rsid w:val="00E406ED"/>
    <w:rsid w:val="00E42918"/>
    <w:rsid w:val="00E43849"/>
    <w:rsid w:val="00E44039"/>
    <w:rsid w:val="00E4499E"/>
    <w:rsid w:val="00E463AA"/>
    <w:rsid w:val="00E4740C"/>
    <w:rsid w:val="00E47556"/>
    <w:rsid w:val="00E50AD1"/>
    <w:rsid w:val="00E50E79"/>
    <w:rsid w:val="00E51B2C"/>
    <w:rsid w:val="00E51B7D"/>
    <w:rsid w:val="00E52C9F"/>
    <w:rsid w:val="00E54A0C"/>
    <w:rsid w:val="00E552DE"/>
    <w:rsid w:val="00E56550"/>
    <w:rsid w:val="00E57032"/>
    <w:rsid w:val="00E60D51"/>
    <w:rsid w:val="00E642C6"/>
    <w:rsid w:val="00E64327"/>
    <w:rsid w:val="00E651A4"/>
    <w:rsid w:val="00E65682"/>
    <w:rsid w:val="00E65BC5"/>
    <w:rsid w:val="00E662BA"/>
    <w:rsid w:val="00E71CA4"/>
    <w:rsid w:val="00E72F52"/>
    <w:rsid w:val="00E75BF0"/>
    <w:rsid w:val="00E7716C"/>
    <w:rsid w:val="00E807E1"/>
    <w:rsid w:val="00E817ED"/>
    <w:rsid w:val="00E82285"/>
    <w:rsid w:val="00E82861"/>
    <w:rsid w:val="00E82FAE"/>
    <w:rsid w:val="00E84C57"/>
    <w:rsid w:val="00E857DD"/>
    <w:rsid w:val="00E87A70"/>
    <w:rsid w:val="00E87AF3"/>
    <w:rsid w:val="00E92781"/>
    <w:rsid w:val="00E94027"/>
    <w:rsid w:val="00E943BD"/>
    <w:rsid w:val="00EA16C2"/>
    <w:rsid w:val="00EA3CD8"/>
    <w:rsid w:val="00EB69F1"/>
    <w:rsid w:val="00EB7DE6"/>
    <w:rsid w:val="00EC1F08"/>
    <w:rsid w:val="00EC3D8E"/>
    <w:rsid w:val="00EC52F4"/>
    <w:rsid w:val="00EC5DE1"/>
    <w:rsid w:val="00EC68AF"/>
    <w:rsid w:val="00EC692B"/>
    <w:rsid w:val="00ED6170"/>
    <w:rsid w:val="00ED6417"/>
    <w:rsid w:val="00EE007D"/>
    <w:rsid w:val="00EE1B90"/>
    <w:rsid w:val="00EE1EC5"/>
    <w:rsid w:val="00EE3616"/>
    <w:rsid w:val="00EE3C27"/>
    <w:rsid w:val="00EE3D6A"/>
    <w:rsid w:val="00EE4A4D"/>
    <w:rsid w:val="00EE6E27"/>
    <w:rsid w:val="00EE7F28"/>
    <w:rsid w:val="00EF0592"/>
    <w:rsid w:val="00EF2B5B"/>
    <w:rsid w:val="00EF3F73"/>
    <w:rsid w:val="00EF46E9"/>
    <w:rsid w:val="00EF4988"/>
    <w:rsid w:val="00F00AD2"/>
    <w:rsid w:val="00F022DF"/>
    <w:rsid w:val="00F06101"/>
    <w:rsid w:val="00F07000"/>
    <w:rsid w:val="00F1226C"/>
    <w:rsid w:val="00F130A2"/>
    <w:rsid w:val="00F135B1"/>
    <w:rsid w:val="00F143E4"/>
    <w:rsid w:val="00F14A97"/>
    <w:rsid w:val="00F230E3"/>
    <w:rsid w:val="00F31F3A"/>
    <w:rsid w:val="00F32DB6"/>
    <w:rsid w:val="00F33B3F"/>
    <w:rsid w:val="00F35B70"/>
    <w:rsid w:val="00F3710E"/>
    <w:rsid w:val="00F3779D"/>
    <w:rsid w:val="00F37DEE"/>
    <w:rsid w:val="00F419B7"/>
    <w:rsid w:val="00F427DD"/>
    <w:rsid w:val="00F42BDC"/>
    <w:rsid w:val="00F477ED"/>
    <w:rsid w:val="00F5232B"/>
    <w:rsid w:val="00F5288D"/>
    <w:rsid w:val="00F56568"/>
    <w:rsid w:val="00F578E2"/>
    <w:rsid w:val="00F63118"/>
    <w:rsid w:val="00F645E6"/>
    <w:rsid w:val="00F64924"/>
    <w:rsid w:val="00F657DD"/>
    <w:rsid w:val="00F662EA"/>
    <w:rsid w:val="00F70C3D"/>
    <w:rsid w:val="00F73B57"/>
    <w:rsid w:val="00F73EAB"/>
    <w:rsid w:val="00F82C65"/>
    <w:rsid w:val="00F83466"/>
    <w:rsid w:val="00F87A88"/>
    <w:rsid w:val="00F92CDE"/>
    <w:rsid w:val="00FA01EC"/>
    <w:rsid w:val="00FA0442"/>
    <w:rsid w:val="00FA2709"/>
    <w:rsid w:val="00FA2960"/>
    <w:rsid w:val="00FA3CE2"/>
    <w:rsid w:val="00FA52F8"/>
    <w:rsid w:val="00FA71BC"/>
    <w:rsid w:val="00FB0158"/>
    <w:rsid w:val="00FB4625"/>
    <w:rsid w:val="00FC515C"/>
    <w:rsid w:val="00FC51A3"/>
    <w:rsid w:val="00FC57D1"/>
    <w:rsid w:val="00FC6E38"/>
    <w:rsid w:val="00FD004E"/>
    <w:rsid w:val="00FD2344"/>
    <w:rsid w:val="00FD3996"/>
    <w:rsid w:val="00FD3A03"/>
    <w:rsid w:val="00FD4E2B"/>
    <w:rsid w:val="00FD6719"/>
    <w:rsid w:val="00FD6879"/>
    <w:rsid w:val="00FD6D23"/>
    <w:rsid w:val="00FD70AE"/>
    <w:rsid w:val="00FE0091"/>
    <w:rsid w:val="00FE242A"/>
    <w:rsid w:val="00FF0354"/>
    <w:rsid w:val="00FF21DD"/>
    <w:rsid w:val="00FF2CA6"/>
    <w:rsid w:val="00FF4642"/>
    <w:rsid w:val="13516750"/>
    <w:rsid w:val="181DA1C1"/>
    <w:rsid w:val="57098C9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1EA8C"/>
  <w15:chartTrackingRefBased/>
  <w15:docId w15:val="{7AD78C6A-31AF-4D97-AF66-D5661925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3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3A6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93A6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20E"/>
    <w:pPr>
      <w:tabs>
        <w:tab w:val="center" w:pos="4536"/>
        <w:tab w:val="right" w:pos="9072"/>
      </w:tabs>
    </w:pPr>
  </w:style>
  <w:style w:type="character" w:customStyle="1" w:styleId="HeaderChar">
    <w:name w:val="Header Char"/>
    <w:basedOn w:val="DefaultParagraphFont"/>
    <w:link w:val="Header"/>
    <w:uiPriority w:val="99"/>
    <w:rsid w:val="0035020E"/>
  </w:style>
  <w:style w:type="paragraph" w:styleId="Footer">
    <w:name w:val="footer"/>
    <w:basedOn w:val="Normal"/>
    <w:link w:val="FooterChar"/>
    <w:uiPriority w:val="99"/>
    <w:unhideWhenUsed/>
    <w:rsid w:val="0035020E"/>
    <w:pPr>
      <w:tabs>
        <w:tab w:val="center" w:pos="4536"/>
        <w:tab w:val="right" w:pos="9072"/>
      </w:tabs>
    </w:pPr>
  </w:style>
  <w:style w:type="character" w:customStyle="1" w:styleId="FooterChar">
    <w:name w:val="Footer Char"/>
    <w:basedOn w:val="DefaultParagraphFont"/>
    <w:link w:val="Footer"/>
    <w:uiPriority w:val="99"/>
    <w:rsid w:val="0035020E"/>
  </w:style>
  <w:style w:type="paragraph" w:styleId="BalloonText">
    <w:name w:val="Balloon Text"/>
    <w:basedOn w:val="Normal"/>
    <w:link w:val="BalloonTextChar"/>
    <w:uiPriority w:val="99"/>
    <w:semiHidden/>
    <w:unhideWhenUsed/>
    <w:rsid w:val="003502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20E"/>
    <w:rPr>
      <w:rFonts w:ascii="Times New Roman" w:hAnsi="Times New Roman" w:cs="Times New Roman"/>
      <w:sz w:val="18"/>
      <w:szCs w:val="18"/>
    </w:rPr>
  </w:style>
  <w:style w:type="paragraph" w:styleId="NoSpacing">
    <w:name w:val="No Spacing"/>
    <w:uiPriority w:val="1"/>
    <w:qFormat/>
    <w:rsid w:val="0035020E"/>
    <w:rPr>
      <w:sz w:val="22"/>
      <w:szCs w:val="22"/>
    </w:rPr>
  </w:style>
  <w:style w:type="character" w:styleId="PageNumber">
    <w:name w:val="page number"/>
    <w:basedOn w:val="DefaultParagraphFont"/>
    <w:uiPriority w:val="99"/>
    <w:semiHidden/>
    <w:unhideWhenUsed/>
    <w:rsid w:val="00D82CEB"/>
  </w:style>
  <w:style w:type="character" w:customStyle="1" w:styleId="Heading1Char">
    <w:name w:val="Heading 1 Char"/>
    <w:basedOn w:val="DefaultParagraphFont"/>
    <w:link w:val="Heading1"/>
    <w:uiPriority w:val="9"/>
    <w:rsid w:val="009D7C6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27DF4"/>
    <w:rPr>
      <w:sz w:val="20"/>
      <w:szCs w:val="20"/>
    </w:rPr>
  </w:style>
  <w:style w:type="character" w:customStyle="1" w:styleId="FootnoteTextChar">
    <w:name w:val="Footnote Text Char"/>
    <w:basedOn w:val="DefaultParagraphFont"/>
    <w:link w:val="FootnoteText"/>
    <w:uiPriority w:val="99"/>
    <w:semiHidden/>
    <w:rsid w:val="00327DF4"/>
    <w:rPr>
      <w:sz w:val="20"/>
      <w:szCs w:val="20"/>
    </w:rPr>
  </w:style>
  <w:style w:type="character" w:styleId="FootnoteReference">
    <w:name w:val="footnote reference"/>
    <w:basedOn w:val="DefaultParagraphFont"/>
    <w:uiPriority w:val="99"/>
    <w:semiHidden/>
    <w:unhideWhenUsed/>
    <w:rsid w:val="00327DF4"/>
    <w:rPr>
      <w:vertAlign w:val="superscript"/>
    </w:rPr>
  </w:style>
  <w:style w:type="paragraph" w:styleId="ListParagraph">
    <w:name w:val="List Paragraph"/>
    <w:basedOn w:val="Normal"/>
    <w:uiPriority w:val="34"/>
    <w:qFormat/>
    <w:rsid w:val="00E1418F"/>
    <w:pPr>
      <w:ind w:left="720"/>
      <w:contextualSpacing/>
    </w:pPr>
  </w:style>
  <w:style w:type="character" w:customStyle="1" w:styleId="Heading2Char">
    <w:name w:val="Heading 2 Char"/>
    <w:basedOn w:val="DefaultParagraphFont"/>
    <w:link w:val="Heading2"/>
    <w:uiPriority w:val="9"/>
    <w:rsid w:val="00EE361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B780F"/>
    <w:pPr>
      <w:spacing w:before="480" w:line="276" w:lineRule="auto"/>
      <w:outlineLvl w:val="9"/>
    </w:pPr>
    <w:rPr>
      <w:b/>
      <w:bCs/>
      <w:sz w:val="28"/>
      <w:szCs w:val="28"/>
      <w:lang w:eastAsia="nl-NL"/>
    </w:rPr>
  </w:style>
  <w:style w:type="paragraph" w:styleId="TOC1">
    <w:name w:val="toc 1"/>
    <w:basedOn w:val="Normal"/>
    <w:next w:val="Normal"/>
    <w:autoRedefine/>
    <w:uiPriority w:val="39"/>
    <w:unhideWhenUsed/>
    <w:rsid w:val="009B780F"/>
    <w:pPr>
      <w:tabs>
        <w:tab w:val="left" w:pos="480"/>
        <w:tab w:val="right" w:leader="dot" w:pos="9056"/>
      </w:tabs>
      <w:spacing w:before="120"/>
    </w:pPr>
    <w:rPr>
      <w:rFonts w:ascii="Garamond" w:hAnsi="Garamond"/>
      <w:b/>
      <w:bCs/>
      <w:i/>
      <w:iCs/>
      <w:noProof/>
      <w:color w:val="000000" w:themeColor="text1"/>
    </w:rPr>
  </w:style>
  <w:style w:type="paragraph" w:styleId="TOC2">
    <w:name w:val="toc 2"/>
    <w:basedOn w:val="Normal"/>
    <w:next w:val="Normal"/>
    <w:autoRedefine/>
    <w:uiPriority w:val="39"/>
    <w:unhideWhenUsed/>
    <w:rsid w:val="009B780F"/>
    <w:pPr>
      <w:spacing w:before="120"/>
      <w:ind w:left="240"/>
    </w:pPr>
    <w:rPr>
      <w:b/>
      <w:bCs/>
      <w:sz w:val="22"/>
      <w:szCs w:val="22"/>
    </w:rPr>
  </w:style>
  <w:style w:type="character" w:styleId="Hyperlink">
    <w:name w:val="Hyperlink"/>
    <w:basedOn w:val="DefaultParagraphFont"/>
    <w:uiPriority w:val="99"/>
    <w:unhideWhenUsed/>
    <w:rsid w:val="009B780F"/>
    <w:rPr>
      <w:color w:val="0563C1" w:themeColor="hyperlink"/>
      <w:u w:val="single"/>
    </w:rPr>
  </w:style>
  <w:style w:type="paragraph" w:styleId="TOC3">
    <w:name w:val="toc 3"/>
    <w:basedOn w:val="Normal"/>
    <w:next w:val="Normal"/>
    <w:autoRedefine/>
    <w:uiPriority w:val="39"/>
    <w:unhideWhenUsed/>
    <w:rsid w:val="009B780F"/>
    <w:pPr>
      <w:ind w:left="480"/>
    </w:pPr>
    <w:rPr>
      <w:sz w:val="20"/>
      <w:szCs w:val="20"/>
    </w:rPr>
  </w:style>
  <w:style w:type="paragraph" w:styleId="TOC4">
    <w:name w:val="toc 4"/>
    <w:basedOn w:val="Normal"/>
    <w:next w:val="Normal"/>
    <w:autoRedefine/>
    <w:uiPriority w:val="39"/>
    <w:semiHidden/>
    <w:unhideWhenUsed/>
    <w:rsid w:val="009B780F"/>
    <w:pPr>
      <w:ind w:left="720"/>
    </w:pPr>
    <w:rPr>
      <w:sz w:val="20"/>
      <w:szCs w:val="20"/>
    </w:rPr>
  </w:style>
  <w:style w:type="paragraph" w:styleId="TOC5">
    <w:name w:val="toc 5"/>
    <w:basedOn w:val="Normal"/>
    <w:next w:val="Normal"/>
    <w:autoRedefine/>
    <w:uiPriority w:val="39"/>
    <w:semiHidden/>
    <w:unhideWhenUsed/>
    <w:rsid w:val="009B780F"/>
    <w:pPr>
      <w:ind w:left="960"/>
    </w:pPr>
    <w:rPr>
      <w:sz w:val="20"/>
      <w:szCs w:val="20"/>
    </w:rPr>
  </w:style>
  <w:style w:type="paragraph" w:styleId="TOC6">
    <w:name w:val="toc 6"/>
    <w:basedOn w:val="Normal"/>
    <w:next w:val="Normal"/>
    <w:autoRedefine/>
    <w:uiPriority w:val="39"/>
    <w:semiHidden/>
    <w:unhideWhenUsed/>
    <w:rsid w:val="009B780F"/>
    <w:pPr>
      <w:ind w:left="1200"/>
    </w:pPr>
    <w:rPr>
      <w:sz w:val="20"/>
      <w:szCs w:val="20"/>
    </w:rPr>
  </w:style>
  <w:style w:type="paragraph" w:styleId="TOC7">
    <w:name w:val="toc 7"/>
    <w:basedOn w:val="Normal"/>
    <w:next w:val="Normal"/>
    <w:autoRedefine/>
    <w:uiPriority w:val="39"/>
    <w:semiHidden/>
    <w:unhideWhenUsed/>
    <w:rsid w:val="009B780F"/>
    <w:pPr>
      <w:ind w:left="1440"/>
    </w:pPr>
    <w:rPr>
      <w:sz w:val="20"/>
      <w:szCs w:val="20"/>
    </w:rPr>
  </w:style>
  <w:style w:type="paragraph" w:styleId="TOC8">
    <w:name w:val="toc 8"/>
    <w:basedOn w:val="Normal"/>
    <w:next w:val="Normal"/>
    <w:autoRedefine/>
    <w:uiPriority w:val="39"/>
    <w:semiHidden/>
    <w:unhideWhenUsed/>
    <w:rsid w:val="009B780F"/>
    <w:pPr>
      <w:ind w:left="1680"/>
    </w:pPr>
    <w:rPr>
      <w:sz w:val="20"/>
      <w:szCs w:val="20"/>
    </w:rPr>
  </w:style>
  <w:style w:type="paragraph" w:styleId="TOC9">
    <w:name w:val="toc 9"/>
    <w:basedOn w:val="Normal"/>
    <w:next w:val="Normal"/>
    <w:autoRedefine/>
    <w:uiPriority w:val="39"/>
    <w:semiHidden/>
    <w:unhideWhenUsed/>
    <w:rsid w:val="009B780F"/>
    <w:pPr>
      <w:ind w:left="1920"/>
    </w:pPr>
    <w:rPr>
      <w:sz w:val="20"/>
      <w:szCs w:val="20"/>
    </w:rPr>
  </w:style>
  <w:style w:type="character" w:styleId="CommentReference">
    <w:name w:val="annotation reference"/>
    <w:basedOn w:val="DefaultParagraphFont"/>
    <w:uiPriority w:val="99"/>
    <w:semiHidden/>
    <w:unhideWhenUsed/>
    <w:rsid w:val="001E3EA0"/>
    <w:rPr>
      <w:sz w:val="16"/>
      <w:szCs w:val="16"/>
    </w:rPr>
  </w:style>
  <w:style w:type="paragraph" w:styleId="CommentText">
    <w:name w:val="annotation text"/>
    <w:basedOn w:val="Normal"/>
    <w:link w:val="CommentTextChar"/>
    <w:uiPriority w:val="99"/>
    <w:semiHidden/>
    <w:unhideWhenUsed/>
    <w:rsid w:val="001E3EA0"/>
    <w:rPr>
      <w:sz w:val="20"/>
      <w:szCs w:val="20"/>
    </w:rPr>
  </w:style>
  <w:style w:type="character" w:customStyle="1" w:styleId="CommentTextChar">
    <w:name w:val="Comment Text Char"/>
    <w:basedOn w:val="DefaultParagraphFont"/>
    <w:link w:val="CommentText"/>
    <w:uiPriority w:val="99"/>
    <w:semiHidden/>
    <w:rsid w:val="001E3EA0"/>
    <w:rPr>
      <w:sz w:val="20"/>
      <w:szCs w:val="20"/>
    </w:rPr>
  </w:style>
  <w:style w:type="paragraph" w:styleId="CommentSubject">
    <w:name w:val="annotation subject"/>
    <w:basedOn w:val="CommentText"/>
    <w:next w:val="CommentText"/>
    <w:link w:val="CommentSubjectChar"/>
    <w:uiPriority w:val="99"/>
    <w:semiHidden/>
    <w:unhideWhenUsed/>
    <w:rsid w:val="001E3EA0"/>
    <w:rPr>
      <w:b/>
      <w:bCs/>
    </w:rPr>
  </w:style>
  <w:style w:type="character" w:customStyle="1" w:styleId="CommentSubjectChar">
    <w:name w:val="Comment Subject Char"/>
    <w:basedOn w:val="CommentTextChar"/>
    <w:link w:val="CommentSubject"/>
    <w:uiPriority w:val="99"/>
    <w:semiHidden/>
    <w:rsid w:val="001E3EA0"/>
    <w:rPr>
      <w:b/>
      <w:bCs/>
      <w:sz w:val="20"/>
      <w:szCs w:val="20"/>
    </w:rPr>
  </w:style>
  <w:style w:type="character" w:customStyle="1" w:styleId="Heading4Char">
    <w:name w:val="Heading 4 Char"/>
    <w:basedOn w:val="DefaultParagraphFont"/>
    <w:link w:val="Heading4"/>
    <w:uiPriority w:val="9"/>
    <w:semiHidden/>
    <w:rsid w:val="00193A6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193A6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193A64"/>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193A64"/>
    <w:rPr>
      <w:b/>
      <w:bCs/>
    </w:rPr>
  </w:style>
  <w:style w:type="character" w:styleId="FollowedHyperlink">
    <w:name w:val="FollowedHyperlink"/>
    <w:basedOn w:val="DefaultParagraphFont"/>
    <w:uiPriority w:val="99"/>
    <w:semiHidden/>
    <w:unhideWhenUsed/>
    <w:rsid w:val="000A0D1B"/>
    <w:rPr>
      <w:color w:val="954F72" w:themeColor="followedHyperlink"/>
      <w:u w:val="single"/>
    </w:rPr>
  </w:style>
  <w:style w:type="paragraph" w:styleId="Revision">
    <w:name w:val="Revision"/>
    <w:hidden/>
    <w:uiPriority w:val="99"/>
    <w:semiHidden/>
    <w:rsid w:val="008C3155"/>
  </w:style>
  <w:style w:type="paragraph" w:customStyle="1" w:styleId="paragraph">
    <w:name w:val="paragraph"/>
    <w:basedOn w:val="Normal"/>
    <w:rsid w:val="005C7656"/>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onderwerpen/coronavirus-covid-1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vm.nl/coronavirus-covid-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9292.nl/nieuws/nieuwsoverzicht/ov-en-het-coronavirus" TargetMode="External"/><Relationship Id="rId5" Type="http://schemas.openxmlformats.org/officeDocument/2006/relationships/numbering" Target="numbering.xml"/><Relationship Id="rId15" Type="http://schemas.openxmlformats.org/officeDocument/2006/relationships/hyperlink" Target="https://www.arboned.nl/coronaviru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onderwerpen/coronavirus-covid-19/werknemers/werknem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C8DFC903D2F4BA9AFABE015BCFC67" ma:contentTypeVersion="11" ma:contentTypeDescription="Create a new document." ma:contentTypeScope="" ma:versionID="f0dbb64b2e99b5d08e662bbc1fae0eaa">
  <xsd:schema xmlns:xsd="http://www.w3.org/2001/XMLSchema" xmlns:xs="http://www.w3.org/2001/XMLSchema" xmlns:p="http://schemas.microsoft.com/office/2006/metadata/properties" xmlns:ns3="c64ed594-775e-4a16-b8de-41e4a21d87e2" xmlns:ns4="23698040-4ca2-48c2-9797-bab957225f02" targetNamespace="http://schemas.microsoft.com/office/2006/metadata/properties" ma:root="true" ma:fieldsID="4c274e674b094073876cb28fc383dbe7" ns3:_="" ns4:_="">
    <xsd:import namespace="c64ed594-775e-4a16-b8de-41e4a21d87e2"/>
    <xsd:import namespace="23698040-4ca2-48c2-9797-bab957225f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ed594-775e-4a16-b8de-41e4a21d8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698040-4ca2-48c2-9797-bab957225f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3716-7DEA-4A24-B691-EA88C228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ed594-775e-4a16-b8de-41e4a21d87e2"/>
    <ds:schemaRef ds:uri="23698040-4ca2-48c2-9797-bab957225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C8AA3-8049-47F9-8753-B63A2411C63B}">
  <ds:schemaRefs>
    <ds:schemaRef ds:uri="http://schemas.microsoft.com/sharepoint/v3/contenttype/forms"/>
  </ds:schemaRefs>
</ds:datastoreItem>
</file>

<file path=customXml/itemProps3.xml><?xml version="1.0" encoding="utf-8"?>
<ds:datastoreItem xmlns:ds="http://schemas.openxmlformats.org/officeDocument/2006/customXml" ds:itemID="{23E7B77D-22E8-4172-B700-07DC490F8E6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23698040-4ca2-48c2-9797-bab957225f02"/>
    <ds:schemaRef ds:uri="c64ed594-775e-4a16-b8de-41e4a21d87e2"/>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364384-3C0E-4F8E-98DF-68134A24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3415</Words>
  <Characters>18788</Characters>
  <Application>Microsoft Office Word</Application>
  <DocSecurity>4</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22159</CharactersWithSpaces>
  <SharedDoc>false</SharedDoc>
  <HLinks>
    <vt:vector size="132" baseType="variant">
      <vt:variant>
        <vt:i4>7995509</vt:i4>
      </vt:variant>
      <vt:variant>
        <vt:i4>117</vt:i4>
      </vt:variant>
      <vt:variant>
        <vt:i4>0</vt:i4>
      </vt:variant>
      <vt:variant>
        <vt:i4>5</vt:i4>
      </vt:variant>
      <vt:variant>
        <vt:lpwstr>https://www.arboned.nl/coronavirus</vt:lpwstr>
      </vt:variant>
      <vt:variant>
        <vt:lpwstr/>
      </vt:variant>
      <vt:variant>
        <vt:i4>7274556</vt:i4>
      </vt:variant>
      <vt:variant>
        <vt:i4>114</vt:i4>
      </vt:variant>
      <vt:variant>
        <vt:i4>0</vt:i4>
      </vt:variant>
      <vt:variant>
        <vt:i4>5</vt:i4>
      </vt:variant>
      <vt:variant>
        <vt:lpwstr>https://www.rijksoverheid.nl/onderwerpen/coronavirus-covid-19/werknemers/werknemers</vt:lpwstr>
      </vt:variant>
      <vt:variant>
        <vt:lpwstr/>
      </vt:variant>
      <vt:variant>
        <vt:i4>4784208</vt:i4>
      </vt:variant>
      <vt:variant>
        <vt:i4>111</vt:i4>
      </vt:variant>
      <vt:variant>
        <vt:i4>0</vt:i4>
      </vt:variant>
      <vt:variant>
        <vt:i4>5</vt:i4>
      </vt:variant>
      <vt:variant>
        <vt:lpwstr>https://www.rijksoverheid.nl/onderwerpen/coronavirus-covid-19</vt:lpwstr>
      </vt:variant>
      <vt:variant>
        <vt:lpwstr/>
      </vt:variant>
      <vt:variant>
        <vt:i4>5177422</vt:i4>
      </vt:variant>
      <vt:variant>
        <vt:i4>108</vt:i4>
      </vt:variant>
      <vt:variant>
        <vt:i4>0</vt:i4>
      </vt:variant>
      <vt:variant>
        <vt:i4>5</vt:i4>
      </vt:variant>
      <vt:variant>
        <vt:lpwstr>https://www.rivm.nl/coronavirus-covid-19</vt:lpwstr>
      </vt:variant>
      <vt:variant>
        <vt:lpwstr/>
      </vt:variant>
      <vt:variant>
        <vt:i4>1835039</vt:i4>
      </vt:variant>
      <vt:variant>
        <vt:i4>105</vt:i4>
      </vt:variant>
      <vt:variant>
        <vt:i4>0</vt:i4>
      </vt:variant>
      <vt:variant>
        <vt:i4>5</vt:i4>
      </vt:variant>
      <vt:variant>
        <vt:lpwstr>https://9292.nl/nieuws/nieuwsoverzicht/ov-en-het-coronavirus</vt:lpwstr>
      </vt:variant>
      <vt:variant>
        <vt:lpwstr/>
      </vt:variant>
      <vt:variant>
        <vt:i4>1179697</vt:i4>
      </vt:variant>
      <vt:variant>
        <vt:i4>98</vt:i4>
      </vt:variant>
      <vt:variant>
        <vt:i4>0</vt:i4>
      </vt:variant>
      <vt:variant>
        <vt:i4>5</vt:i4>
      </vt:variant>
      <vt:variant>
        <vt:lpwstr/>
      </vt:variant>
      <vt:variant>
        <vt:lpwstr>_Toc39751148</vt:lpwstr>
      </vt:variant>
      <vt:variant>
        <vt:i4>1900593</vt:i4>
      </vt:variant>
      <vt:variant>
        <vt:i4>92</vt:i4>
      </vt:variant>
      <vt:variant>
        <vt:i4>0</vt:i4>
      </vt:variant>
      <vt:variant>
        <vt:i4>5</vt:i4>
      </vt:variant>
      <vt:variant>
        <vt:lpwstr/>
      </vt:variant>
      <vt:variant>
        <vt:lpwstr>_Toc39751147</vt:lpwstr>
      </vt:variant>
      <vt:variant>
        <vt:i4>1835057</vt:i4>
      </vt:variant>
      <vt:variant>
        <vt:i4>86</vt:i4>
      </vt:variant>
      <vt:variant>
        <vt:i4>0</vt:i4>
      </vt:variant>
      <vt:variant>
        <vt:i4>5</vt:i4>
      </vt:variant>
      <vt:variant>
        <vt:lpwstr/>
      </vt:variant>
      <vt:variant>
        <vt:lpwstr>_Toc39751146</vt:lpwstr>
      </vt:variant>
      <vt:variant>
        <vt:i4>2031665</vt:i4>
      </vt:variant>
      <vt:variant>
        <vt:i4>80</vt:i4>
      </vt:variant>
      <vt:variant>
        <vt:i4>0</vt:i4>
      </vt:variant>
      <vt:variant>
        <vt:i4>5</vt:i4>
      </vt:variant>
      <vt:variant>
        <vt:lpwstr/>
      </vt:variant>
      <vt:variant>
        <vt:lpwstr>_Toc39751145</vt:lpwstr>
      </vt:variant>
      <vt:variant>
        <vt:i4>1966129</vt:i4>
      </vt:variant>
      <vt:variant>
        <vt:i4>74</vt:i4>
      </vt:variant>
      <vt:variant>
        <vt:i4>0</vt:i4>
      </vt:variant>
      <vt:variant>
        <vt:i4>5</vt:i4>
      </vt:variant>
      <vt:variant>
        <vt:lpwstr/>
      </vt:variant>
      <vt:variant>
        <vt:lpwstr>_Toc39751144</vt:lpwstr>
      </vt:variant>
      <vt:variant>
        <vt:i4>1638449</vt:i4>
      </vt:variant>
      <vt:variant>
        <vt:i4>68</vt:i4>
      </vt:variant>
      <vt:variant>
        <vt:i4>0</vt:i4>
      </vt:variant>
      <vt:variant>
        <vt:i4>5</vt:i4>
      </vt:variant>
      <vt:variant>
        <vt:lpwstr/>
      </vt:variant>
      <vt:variant>
        <vt:lpwstr>_Toc39751143</vt:lpwstr>
      </vt:variant>
      <vt:variant>
        <vt:i4>1572913</vt:i4>
      </vt:variant>
      <vt:variant>
        <vt:i4>62</vt:i4>
      </vt:variant>
      <vt:variant>
        <vt:i4>0</vt:i4>
      </vt:variant>
      <vt:variant>
        <vt:i4>5</vt:i4>
      </vt:variant>
      <vt:variant>
        <vt:lpwstr/>
      </vt:variant>
      <vt:variant>
        <vt:lpwstr>_Toc39751142</vt:lpwstr>
      </vt:variant>
      <vt:variant>
        <vt:i4>1769521</vt:i4>
      </vt:variant>
      <vt:variant>
        <vt:i4>56</vt:i4>
      </vt:variant>
      <vt:variant>
        <vt:i4>0</vt:i4>
      </vt:variant>
      <vt:variant>
        <vt:i4>5</vt:i4>
      </vt:variant>
      <vt:variant>
        <vt:lpwstr/>
      </vt:variant>
      <vt:variant>
        <vt:lpwstr>_Toc39751141</vt:lpwstr>
      </vt:variant>
      <vt:variant>
        <vt:i4>1703985</vt:i4>
      </vt:variant>
      <vt:variant>
        <vt:i4>50</vt:i4>
      </vt:variant>
      <vt:variant>
        <vt:i4>0</vt:i4>
      </vt:variant>
      <vt:variant>
        <vt:i4>5</vt:i4>
      </vt:variant>
      <vt:variant>
        <vt:lpwstr/>
      </vt:variant>
      <vt:variant>
        <vt:lpwstr>_Toc39751140</vt:lpwstr>
      </vt:variant>
      <vt:variant>
        <vt:i4>1245238</vt:i4>
      </vt:variant>
      <vt:variant>
        <vt:i4>44</vt:i4>
      </vt:variant>
      <vt:variant>
        <vt:i4>0</vt:i4>
      </vt:variant>
      <vt:variant>
        <vt:i4>5</vt:i4>
      </vt:variant>
      <vt:variant>
        <vt:lpwstr/>
      </vt:variant>
      <vt:variant>
        <vt:lpwstr>_Toc39751139</vt:lpwstr>
      </vt:variant>
      <vt:variant>
        <vt:i4>1179702</vt:i4>
      </vt:variant>
      <vt:variant>
        <vt:i4>38</vt:i4>
      </vt:variant>
      <vt:variant>
        <vt:i4>0</vt:i4>
      </vt:variant>
      <vt:variant>
        <vt:i4>5</vt:i4>
      </vt:variant>
      <vt:variant>
        <vt:lpwstr/>
      </vt:variant>
      <vt:variant>
        <vt:lpwstr>_Toc39751138</vt:lpwstr>
      </vt:variant>
      <vt:variant>
        <vt:i4>1900598</vt:i4>
      </vt:variant>
      <vt:variant>
        <vt:i4>32</vt:i4>
      </vt:variant>
      <vt:variant>
        <vt:i4>0</vt:i4>
      </vt:variant>
      <vt:variant>
        <vt:i4>5</vt:i4>
      </vt:variant>
      <vt:variant>
        <vt:lpwstr/>
      </vt:variant>
      <vt:variant>
        <vt:lpwstr>_Toc39751137</vt:lpwstr>
      </vt:variant>
      <vt:variant>
        <vt:i4>1835062</vt:i4>
      </vt:variant>
      <vt:variant>
        <vt:i4>26</vt:i4>
      </vt:variant>
      <vt:variant>
        <vt:i4>0</vt:i4>
      </vt:variant>
      <vt:variant>
        <vt:i4>5</vt:i4>
      </vt:variant>
      <vt:variant>
        <vt:lpwstr/>
      </vt:variant>
      <vt:variant>
        <vt:lpwstr>_Toc39751136</vt:lpwstr>
      </vt:variant>
      <vt:variant>
        <vt:i4>2031670</vt:i4>
      </vt:variant>
      <vt:variant>
        <vt:i4>20</vt:i4>
      </vt:variant>
      <vt:variant>
        <vt:i4>0</vt:i4>
      </vt:variant>
      <vt:variant>
        <vt:i4>5</vt:i4>
      </vt:variant>
      <vt:variant>
        <vt:lpwstr/>
      </vt:variant>
      <vt:variant>
        <vt:lpwstr>_Toc39751135</vt:lpwstr>
      </vt:variant>
      <vt:variant>
        <vt:i4>1966134</vt:i4>
      </vt:variant>
      <vt:variant>
        <vt:i4>14</vt:i4>
      </vt:variant>
      <vt:variant>
        <vt:i4>0</vt:i4>
      </vt:variant>
      <vt:variant>
        <vt:i4>5</vt:i4>
      </vt:variant>
      <vt:variant>
        <vt:lpwstr/>
      </vt:variant>
      <vt:variant>
        <vt:lpwstr>_Toc39751134</vt:lpwstr>
      </vt:variant>
      <vt:variant>
        <vt:i4>1638454</vt:i4>
      </vt:variant>
      <vt:variant>
        <vt:i4>8</vt:i4>
      </vt:variant>
      <vt:variant>
        <vt:i4>0</vt:i4>
      </vt:variant>
      <vt:variant>
        <vt:i4>5</vt:i4>
      </vt:variant>
      <vt:variant>
        <vt:lpwstr/>
      </vt:variant>
      <vt:variant>
        <vt:lpwstr>_Toc39751133</vt:lpwstr>
      </vt:variant>
      <vt:variant>
        <vt:i4>1572918</vt:i4>
      </vt:variant>
      <vt:variant>
        <vt:i4>2</vt:i4>
      </vt:variant>
      <vt:variant>
        <vt:i4>0</vt:i4>
      </vt:variant>
      <vt:variant>
        <vt:i4>5</vt:i4>
      </vt:variant>
      <vt:variant>
        <vt:lpwstr/>
      </vt:variant>
      <vt:variant>
        <vt:lpwstr>_Toc39751132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Boukich, M. (Nancy)</dc:creator>
  <cp:keywords/>
  <dc:description/>
  <cp:lastModifiedBy>Oosten, H.J. van (Helen)</cp:lastModifiedBy>
  <cp:revision>2</cp:revision>
  <dcterms:created xsi:type="dcterms:W3CDTF">2020-05-18T16:32:00Z</dcterms:created>
  <dcterms:modified xsi:type="dcterms:W3CDTF">2020-05-18T16:32:00Z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0x010100AF1C8DFC903D2F4BA9AFABE015BCFC67</vt:lpwstr>
  </property>
</Properties>
</file>